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40CAC" w14:textId="77777777" w:rsidR="004823B8" w:rsidRPr="00CF04BA" w:rsidRDefault="004823B8" w:rsidP="004823B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F04BA">
        <w:rPr>
          <w:rFonts w:ascii="Arial" w:hAnsi="Arial" w:cs="Arial"/>
          <w:sz w:val="20"/>
          <w:szCs w:val="20"/>
        </w:rPr>
        <w:t>Bielsko – Biała, dnia ………… 2021 roku</w:t>
      </w:r>
    </w:p>
    <w:p w14:paraId="4F86E5FF" w14:textId="77777777" w:rsidR="00A26589" w:rsidRPr="00CF04BA" w:rsidRDefault="00A26589" w:rsidP="00BF2E10">
      <w:pPr>
        <w:spacing w:after="0"/>
        <w:ind w:left="4678"/>
        <w:rPr>
          <w:rFonts w:ascii="Arial" w:hAnsi="Arial" w:cs="Arial"/>
          <w:i/>
          <w:sz w:val="20"/>
          <w:szCs w:val="20"/>
        </w:rPr>
      </w:pPr>
      <w:r w:rsidRPr="00CF04BA">
        <w:rPr>
          <w:rFonts w:ascii="Arial" w:hAnsi="Arial" w:cs="Arial"/>
          <w:sz w:val="20"/>
          <w:szCs w:val="20"/>
        </w:rPr>
        <w:br/>
      </w:r>
      <w:r w:rsidRPr="00CF04BA">
        <w:rPr>
          <w:rFonts w:ascii="Arial" w:hAnsi="Arial" w:cs="Arial"/>
          <w:b/>
          <w:sz w:val="20"/>
          <w:szCs w:val="20"/>
        </w:rPr>
        <w:t>Wojewódzki Sąd Administracyjny</w:t>
      </w:r>
      <w:r w:rsidRPr="00CF04BA">
        <w:rPr>
          <w:rFonts w:ascii="Arial" w:hAnsi="Arial" w:cs="Arial"/>
          <w:b/>
          <w:sz w:val="20"/>
          <w:szCs w:val="20"/>
        </w:rPr>
        <w:br/>
        <w:t xml:space="preserve">w </w:t>
      </w:r>
      <w:r w:rsidR="00360CD7" w:rsidRPr="00CF04BA">
        <w:rPr>
          <w:rFonts w:ascii="Arial" w:hAnsi="Arial" w:cs="Arial"/>
          <w:color w:val="FF0000"/>
          <w:sz w:val="20"/>
          <w:szCs w:val="20"/>
        </w:rPr>
        <w:t>m</w:t>
      </w:r>
      <w:r w:rsidR="000C4EFF" w:rsidRPr="00CF04BA">
        <w:rPr>
          <w:rFonts w:ascii="Arial" w:hAnsi="Arial" w:cs="Arial"/>
          <w:color w:val="FF0000"/>
          <w:sz w:val="20"/>
          <w:szCs w:val="20"/>
        </w:rPr>
        <w:t>ieście</w:t>
      </w:r>
      <w:r w:rsidRPr="00CF04BA">
        <w:rPr>
          <w:rFonts w:ascii="Arial" w:hAnsi="Arial" w:cs="Arial"/>
          <w:color w:val="FF0000"/>
          <w:sz w:val="20"/>
          <w:szCs w:val="20"/>
        </w:rPr>
        <w:t xml:space="preserve">, </w:t>
      </w:r>
      <w:r w:rsidR="000A4069" w:rsidRPr="00CF04BA">
        <w:rPr>
          <w:rFonts w:ascii="Arial" w:hAnsi="Arial" w:cs="Arial"/>
          <w:color w:val="FF0000"/>
          <w:sz w:val="20"/>
          <w:szCs w:val="20"/>
        </w:rPr>
        <w:t>w którym znajduje się właściwy Wojewódzki Sąd A</w:t>
      </w:r>
      <w:r w:rsidRPr="00CF04BA">
        <w:rPr>
          <w:rFonts w:ascii="Arial" w:hAnsi="Arial" w:cs="Arial"/>
          <w:color w:val="FF0000"/>
          <w:sz w:val="20"/>
          <w:szCs w:val="20"/>
        </w:rPr>
        <w:t>dministracyjny</w:t>
      </w:r>
      <w:r w:rsidR="00E722D7" w:rsidRPr="00CF04BA">
        <w:rPr>
          <w:rFonts w:ascii="Arial" w:hAnsi="Arial" w:cs="Arial"/>
          <w:color w:val="FF0000"/>
          <w:sz w:val="20"/>
          <w:szCs w:val="20"/>
        </w:rPr>
        <w:t xml:space="preserve"> (zależy od tego, w jakim województwie znajduje się instytucja, której bezczynność skarżymy)</w:t>
      </w:r>
    </w:p>
    <w:p w14:paraId="0532345E" w14:textId="77777777" w:rsidR="00A26589" w:rsidRPr="00CF04BA" w:rsidRDefault="00A26589" w:rsidP="00BF2E10">
      <w:pPr>
        <w:ind w:left="4678"/>
        <w:rPr>
          <w:rFonts w:ascii="Arial" w:hAnsi="Arial" w:cs="Arial"/>
          <w:i/>
          <w:sz w:val="20"/>
          <w:szCs w:val="20"/>
        </w:rPr>
      </w:pPr>
      <w:r w:rsidRPr="00CF04BA">
        <w:rPr>
          <w:rFonts w:ascii="Arial" w:hAnsi="Arial" w:cs="Arial"/>
          <w:i/>
          <w:sz w:val="20"/>
          <w:szCs w:val="20"/>
        </w:rPr>
        <w:br/>
      </w:r>
      <w:r w:rsidR="00BD0DA2" w:rsidRPr="00CF04BA">
        <w:rPr>
          <w:rFonts w:ascii="Arial" w:hAnsi="Arial" w:cs="Arial"/>
          <w:i/>
          <w:sz w:val="20"/>
          <w:szCs w:val="20"/>
        </w:rPr>
        <w:t>z</w:t>
      </w:r>
      <w:r w:rsidRPr="00CF04BA">
        <w:rPr>
          <w:rFonts w:ascii="Arial" w:hAnsi="Arial" w:cs="Arial"/>
          <w:i/>
          <w:sz w:val="20"/>
          <w:szCs w:val="20"/>
        </w:rPr>
        <w:t>a pośrednictwem:</w:t>
      </w:r>
    </w:p>
    <w:p w14:paraId="720FAD9F" w14:textId="77777777" w:rsidR="00A26589" w:rsidRPr="00CF04BA" w:rsidRDefault="00A26589" w:rsidP="00BF2E10">
      <w:pPr>
        <w:spacing w:after="0"/>
        <w:ind w:left="4678"/>
        <w:rPr>
          <w:rFonts w:ascii="Arial" w:hAnsi="Arial" w:cs="Arial"/>
          <w:b/>
          <w:color w:val="FF0000"/>
          <w:sz w:val="20"/>
          <w:szCs w:val="20"/>
        </w:rPr>
      </w:pPr>
      <w:r w:rsidRPr="00CF04BA">
        <w:rPr>
          <w:rFonts w:ascii="Arial" w:hAnsi="Arial" w:cs="Arial"/>
          <w:color w:val="FF0000"/>
          <w:sz w:val="20"/>
          <w:szCs w:val="20"/>
        </w:rPr>
        <w:t>Organ, którego bezczynność zaskarżamy</w:t>
      </w:r>
    </w:p>
    <w:p w14:paraId="5E84A4CC" w14:textId="77777777" w:rsidR="00023B74" w:rsidRPr="00CF04BA" w:rsidRDefault="00023B74" w:rsidP="00BF2E10">
      <w:pPr>
        <w:spacing w:after="0"/>
        <w:ind w:left="4678"/>
        <w:rPr>
          <w:rFonts w:ascii="Arial" w:hAnsi="Arial" w:cs="Arial"/>
          <w:color w:val="FF0000"/>
          <w:sz w:val="20"/>
          <w:szCs w:val="20"/>
        </w:rPr>
      </w:pPr>
      <w:r w:rsidRPr="00CF04BA">
        <w:rPr>
          <w:rFonts w:ascii="Arial" w:hAnsi="Arial" w:cs="Arial"/>
          <w:color w:val="FF0000"/>
          <w:sz w:val="20"/>
          <w:szCs w:val="20"/>
        </w:rPr>
        <w:t>adres organu</w:t>
      </w:r>
    </w:p>
    <w:p w14:paraId="21B2FFA7" w14:textId="77777777" w:rsidR="00A26589" w:rsidRPr="00CF04BA" w:rsidRDefault="00A26589" w:rsidP="00BF2E10">
      <w:pPr>
        <w:spacing w:after="0"/>
        <w:ind w:left="4678"/>
        <w:rPr>
          <w:rFonts w:ascii="Arial" w:hAnsi="Arial" w:cs="Arial"/>
          <w:b/>
          <w:sz w:val="20"/>
          <w:szCs w:val="20"/>
        </w:rPr>
      </w:pPr>
    </w:p>
    <w:p w14:paraId="6B065F77" w14:textId="77777777" w:rsidR="004823B8" w:rsidRPr="00CF04BA" w:rsidRDefault="004823B8" w:rsidP="004823B8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CF04BA">
        <w:rPr>
          <w:rFonts w:ascii="Arial" w:hAnsi="Arial" w:cs="Arial"/>
          <w:b/>
          <w:sz w:val="20"/>
          <w:szCs w:val="20"/>
        </w:rPr>
        <w:t>S</w:t>
      </w:r>
      <w:r w:rsidR="00A26589" w:rsidRPr="00CF04BA">
        <w:rPr>
          <w:rFonts w:ascii="Arial" w:hAnsi="Arial" w:cs="Arial"/>
          <w:b/>
          <w:sz w:val="20"/>
          <w:szCs w:val="20"/>
        </w:rPr>
        <w:t>karżący:</w:t>
      </w:r>
      <w:r w:rsidRPr="00CF04BA">
        <w:rPr>
          <w:rFonts w:ascii="Arial" w:hAnsi="Arial" w:cs="Arial"/>
          <w:b/>
          <w:sz w:val="20"/>
          <w:szCs w:val="20"/>
        </w:rPr>
        <w:tab/>
      </w:r>
      <w:r w:rsidRPr="00CF04BA">
        <w:rPr>
          <w:rFonts w:ascii="Arial" w:hAnsi="Arial" w:cs="Arial"/>
          <w:color w:val="FF0000"/>
          <w:sz w:val="20"/>
          <w:szCs w:val="20"/>
        </w:rPr>
        <w:t>imię, nazwisko/nazwa organizacji</w:t>
      </w:r>
    </w:p>
    <w:p w14:paraId="6E89421A" w14:textId="77777777" w:rsidR="004823B8" w:rsidRPr="00CF04BA" w:rsidRDefault="004823B8" w:rsidP="004823B8">
      <w:pPr>
        <w:spacing w:after="0"/>
        <w:ind w:left="708" w:firstLine="708"/>
        <w:rPr>
          <w:rFonts w:ascii="Arial" w:hAnsi="Arial" w:cs="Arial"/>
          <w:color w:val="FF0000"/>
          <w:sz w:val="20"/>
          <w:szCs w:val="20"/>
        </w:rPr>
      </w:pPr>
      <w:r w:rsidRPr="00CF04BA">
        <w:rPr>
          <w:rFonts w:ascii="Arial" w:hAnsi="Arial" w:cs="Arial"/>
          <w:color w:val="FF0000"/>
          <w:sz w:val="20"/>
          <w:szCs w:val="20"/>
        </w:rPr>
        <w:t>Adres</w:t>
      </w:r>
    </w:p>
    <w:p w14:paraId="22B9D29D" w14:textId="77777777" w:rsidR="004823B8" w:rsidRPr="00CF04BA" w:rsidRDefault="004823B8" w:rsidP="004823B8">
      <w:pPr>
        <w:spacing w:after="0"/>
        <w:ind w:left="708" w:firstLine="708"/>
        <w:rPr>
          <w:rFonts w:ascii="Arial" w:hAnsi="Arial" w:cs="Arial"/>
          <w:color w:val="FF0000"/>
          <w:sz w:val="20"/>
          <w:szCs w:val="20"/>
        </w:rPr>
      </w:pPr>
      <w:r w:rsidRPr="00CF04BA">
        <w:rPr>
          <w:rFonts w:ascii="Arial" w:hAnsi="Arial" w:cs="Arial"/>
          <w:color w:val="FF0000"/>
          <w:sz w:val="20"/>
          <w:szCs w:val="20"/>
        </w:rPr>
        <w:t>PESEL/numer KRS</w:t>
      </w:r>
    </w:p>
    <w:p w14:paraId="4DD18B8E" w14:textId="77777777" w:rsidR="00A26589" w:rsidRPr="00CF04BA" w:rsidRDefault="00A26589" w:rsidP="00BC56FD">
      <w:pPr>
        <w:spacing w:after="0"/>
        <w:rPr>
          <w:rFonts w:ascii="Arial" w:hAnsi="Arial" w:cs="Arial"/>
          <w:b/>
          <w:sz w:val="20"/>
          <w:szCs w:val="20"/>
        </w:rPr>
      </w:pPr>
    </w:p>
    <w:p w14:paraId="7AE39B1A" w14:textId="77777777" w:rsidR="00A26589" w:rsidRPr="00CF04BA" w:rsidRDefault="00A26589" w:rsidP="00A26589">
      <w:pPr>
        <w:spacing w:after="0"/>
        <w:ind w:left="5103"/>
        <w:rPr>
          <w:rFonts w:ascii="Arial" w:hAnsi="Arial" w:cs="Arial"/>
          <w:sz w:val="20"/>
          <w:szCs w:val="20"/>
        </w:rPr>
      </w:pPr>
    </w:p>
    <w:p w14:paraId="08C23075" w14:textId="77777777" w:rsidR="00A26589" w:rsidRPr="00CF04BA" w:rsidRDefault="00A26589" w:rsidP="00A2658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F04BA">
        <w:rPr>
          <w:rFonts w:ascii="Arial" w:hAnsi="Arial" w:cs="Arial"/>
          <w:b/>
          <w:sz w:val="20"/>
          <w:szCs w:val="20"/>
        </w:rPr>
        <w:t>SKARGA NA BEZCZYNNOŚĆ</w:t>
      </w:r>
    </w:p>
    <w:p w14:paraId="1CC99D4C" w14:textId="77777777" w:rsidR="00A26589" w:rsidRPr="00CF04BA" w:rsidRDefault="00A26589" w:rsidP="00A26589">
      <w:pPr>
        <w:pStyle w:val="HTMLVorformatiert"/>
        <w:spacing w:line="276" w:lineRule="auto"/>
        <w:jc w:val="center"/>
        <w:rPr>
          <w:rFonts w:ascii="Arial" w:hAnsi="Arial" w:cs="Arial"/>
        </w:rPr>
      </w:pPr>
    </w:p>
    <w:p w14:paraId="7DA42733" w14:textId="77777777" w:rsidR="00A26589" w:rsidRPr="00CF04BA" w:rsidRDefault="00BC56FD" w:rsidP="00A26589">
      <w:pPr>
        <w:pStyle w:val="HTMLVorformatiert"/>
        <w:spacing w:line="276" w:lineRule="auto"/>
        <w:jc w:val="both"/>
        <w:rPr>
          <w:rFonts w:ascii="Arial" w:hAnsi="Arial" w:cs="Arial"/>
        </w:rPr>
      </w:pPr>
      <w:r w:rsidRPr="00CF04BA">
        <w:rPr>
          <w:rFonts w:ascii="Arial" w:hAnsi="Arial" w:cs="Arial"/>
        </w:rPr>
        <w:tab/>
      </w:r>
      <w:r w:rsidR="00A26589" w:rsidRPr="00CF04BA">
        <w:rPr>
          <w:rFonts w:ascii="Arial" w:hAnsi="Arial" w:cs="Arial"/>
        </w:rPr>
        <w:t>W trybie art.</w:t>
      </w:r>
      <w:r w:rsidR="00A26589" w:rsidRPr="00CF04BA">
        <w:rPr>
          <w:rStyle w:val="Nonbreaking"/>
          <w:rFonts w:ascii="Arial" w:hAnsi="Arial" w:cs="Arial"/>
        </w:rPr>
        <w:t xml:space="preserve"> </w:t>
      </w:r>
      <w:r w:rsidR="00A26589" w:rsidRPr="00CF04BA">
        <w:rPr>
          <w:rFonts w:ascii="Arial" w:hAnsi="Arial" w:cs="Arial"/>
        </w:rPr>
        <w:t>3 § 2 pkt 8 w</w:t>
      </w:r>
      <w:r w:rsidR="00A26589" w:rsidRPr="00CF04BA">
        <w:rPr>
          <w:rStyle w:val="Nonbreaking"/>
          <w:rFonts w:ascii="Arial" w:hAnsi="Arial" w:cs="Arial"/>
        </w:rPr>
        <w:t xml:space="preserve"> </w:t>
      </w:r>
      <w:r w:rsidR="00A26589" w:rsidRPr="00CF04BA">
        <w:rPr>
          <w:rFonts w:ascii="Arial" w:hAnsi="Arial" w:cs="Arial"/>
        </w:rPr>
        <w:t>zw. z</w:t>
      </w:r>
      <w:r w:rsidR="00A26589" w:rsidRPr="00CF04BA">
        <w:rPr>
          <w:rStyle w:val="Nonbreaking"/>
          <w:rFonts w:ascii="Arial" w:hAnsi="Arial" w:cs="Arial"/>
        </w:rPr>
        <w:t xml:space="preserve"> </w:t>
      </w:r>
      <w:r w:rsidR="00A26589" w:rsidRPr="00CF04BA">
        <w:rPr>
          <w:rFonts w:ascii="Arial" w:hAnsi="Arial" w:cs="Arial"/>
        </w:rPr>
        <w:t>art.</w:t>
      </w:r>
      <w:r w:rsidR="00A26589" w:rsidRPr="00CF04BA">
        <w:rPr>
          <w:rStyle w:val="Nonbreaking"/>
          <w:rFonts w:ascii="Arial" w:hAnsi="Arial" w:cs="Arial"/>
        </w:rPr>
        <w:t xml:space="preserve"> </w:t>
      </w:r>
      <w:r w:rsidR="00A26589" w:rsidRPr="00CF04BA">
        <w:rPr>
          <w:rFonts w:ascii="Arial" w:hAnsi="Arial" w:cs="Arial"/>
        </w:rPr>
        <w:t>50 § 1 Praw</w:t>
      </w:r>
      <w:r w:rsidR="00023B74" w:rsidRPr="00CF04BA">
        <w:rPr>
          <w:rFonts w:ascii="Arial" w:hAnsi="Arial" w:cs="Arial"/>
        </w:rPr>
        <w:t>a</w:t>
      </w:r>
      <w:r w:rsidR="00A26589" w:rsidRPr="00CF04BA">
        <w:rPr>
          <w:rFonts w:ascii="Arial" w:hAnsi="Arial" w:cs="Arial"/>
        </w:rPr>
        <w:t xml:space="preserve"> o</w:t>
      </w:r>
      <w:r w:rsidR="00A26589" w:rsidRPr="00CF04BA">
        <w:rPr>
          <w:rStyle w:val="Nonbreaking"/>
          <w:rFonts w:ascii="Arial" w:hAnsi="Arial" w:cs="Arial"/>
        </w:rPr>
        <w:t xml:space="preserve"> </w:t>
      </w:r>
      <w:r w:rsidR="00A26589" w:rsidRPr="00CF04BA">
        <w:rPr>
          <w:rFonts w:ascii="Arial" w:hAnsi="Arial" w:cs="Arial"/>
        </w:rPr>
        <w:t xml:space="preserve">postępowaniu przed sądami administracyjnymi </w:t>
      </w:r>
      <w:r w:rsidR="00360CD7" w:rsidRPr="00CF04BA">
        <w:rPr>
          <w:rFonts w:ascii="Arial" w:hAnsi="Arial" w:cs="Arial"/>
        </w:rPr>
        <w:t>(</w:t>
      </w:r>
      <w:r w:rsidR="00A26589" w:rsidRPr="00CF04BA">
        <w:rPr>
          <w:rFonts w:ascii="Arial" w:hAnsi="Arial" w:cs="Arial"/>
        </w:rPr>
        <w:t xml:space="preserve">dalej jako: </w:t>
      </w:r>
      <w:r w:rsidR="00023B74" w:rsidRPr="00CF04BA">
        <w:rPr>
          <w:rFonts w:ascii="Arial" w:hAnsi="Arial" w:cs="Arial"/>
        </w:rPr>
        <w:t>„</w:t>
      </w:r>
      <w:r w:rsidR="00A26589" w:rsidRPr="00CF04BA">
        <w:rPr>
          <w:rFonts w:ascii="Arial" w:hAnsi="Arial" w:cs="Arial"/>
        </w:rPr>
        <w:t>PPSA</w:t>
      </w:r>
      <w:r w:rsidR="00023B74" w:rsidRPr="00CF04BA">
        <w:rPr>
          <w:rFonts w:ascii="Arial" w:hAnsi="Arial" w:cs="Arial"/>
        </w:rPr>
        <w:t>”</w:t>
      </w:r>
      <w:r w:rsidR="00A26589" w:rsidRPr="00CF04BA">
        <w:rPr>
          <w:rFonts w:ascii="Arial" w:hAnsi="Arial" w:cs="Arial"/>
        </w:rPr>
        <w:t xml:space="preserve">) we własnym imieniu zaskarżam bezczynność </w:t>
      </w:r>
      <w:r w:rsidR="00E722D7" w:rsidRPr="00CF04BA">
        <w:rPr>
          <w:rFonts w:ascii="Arial" w:hAnsi="Arial" w:cs="Arial"/>
          <w:color w:val="FF0000"/>
        </w:rPr>
        <w:t>Nazwa</w:t>
      </w:r>
      <w:r w:rsidR="00E722D7" w:rsidRPr="00CF04BA">
        <w:rPr>
          <w:rFonts w:ascii="Arial" w:hAnsi="Arial" w:cs="Arial"/>
          <w:i/>
          <w:color w:val="FF0000"/>
        </w:rPr>
        <w:t xml:space="preserve"> </w:t>
      </w:r>
      <w:r w:rsidR="00E722D7" w:rsidRPr="00CF04BA">
        <w:rPr>
          <w:rFonts w:ascii="Arial" w:hAnsi="Arial" w:cs="Arial"/>
          <w:color w:val="FF0000"/>
        </w:rPr>
        <w:t>organu, którego bezczynność zaskarżamy</w:t>
      </w:r>
      <w:r w:rsidR="00E722D7" w:rsidRPr="00CF04BA">
        <w:rPr>
          <w:rFonts w:ascii="Arial" w:hAnsi="Arial" w:cs="Arial"/>
        </w:rPr>
        <w:t xml:space="preserve"> </w:t>
      </w:r>
      <w:r w:rsidR="00A26589" w:rsidRPr="00CF04BA">
        <w:rPr>
          <w:rFonts w:ascii="Arial" w:hAnsi="Arial" w:cs="Arial"/>
        </w:rPr>
        <w:t>w przedmiocie udostępnienia informacji publicznej</w:t>
      </w:r>
      <w:r w:rsidR="00CD58C0" w:rsidRPr="00CF04BA">
        <w:rPr>
          <w:rFonts w:ascii="Arial" w:hAnsi="Arial" w:cs="Arial"/>
        </w:rPr>
        <w:t>.</w:t>
      </w:r>
      <w:r w:rsidR="00A26589" w:rsidRPr="00CF04BA">
        <w:rPr>
          <w:rFonts w:ascii="Arial" w:hAnsi="Arial" w:cs="Arial"/>
        </w:rPr>
        <w:t xml:space="preserve"> </w:t>
      </w:r>
    </w:p>
    <w:p w14:paraId="1D80D161" w14:textId="77777777" w:rsidR="00A26589" w:rsidRPr="00CF04BA" w:rsidRDefault="00A26589" w:rsidP="00A26589">
      <w:pPr>
        <w:pStyle w:val="HTMLVorformatiert"/>
        <w:spacing w:line="276" w:lineRule="auto"/>
        <w:jc w:val="both"/>
        <w:rPr>
          <w:rFonts w:ascii="Arial" w:hAnsi="Arial" w:cs="Arial"/>
        </w:rPr>
      </w:pPr>
    </w:p>
    <w:p w14:paraId="71ED47D5" w14:textId="77777777" w:rsidR="00A26589" w:rsidRPr="00CF04BA" w:rsidRDefault="00A26589" w:rsidP="00BF2E10">
      <w:pPr>
        <w:pStyle w:val="HTMLVorformatiert"/>
        <w:spacing w:after="120" w:line="276" w:lineRule="auto"/>
        <w:jc w:val="both"/>
        <w:rPr>
          <w:rFonts w:ascii="Arial" w:hAnsi="Arial" w:cs="Arial"/>
        </w:rPr>
      </w:pPr>
      <w:r w:rsidRPr="00CF04BA">
        <w:rPr>
          <w:rFonts w:ascii="Arial" w:hAnsi="Arial" w:cs="Arial"/>
        </w:rPr>
        <w:t xml:space="preserve">Wskutek bezczynności </w:t>
      </w:r>
      <w:r w:rsidR="00633332" w:rsidRPr="00CF04BA">
        <w:rPr>
          <w:rFonts w:ascii="Arial" w:hAnsi="Arial" w:cs="Arial"/>
        </w:rPr>
        <w:t xml:space="preserve">organu </w:t>
      </w:r>
      <w:r w:rsidRPr="00CF04BA">
        <w:rPr>
          <w:rFonts w:ascii="Arial" w:hAnsi="Arial" w:cs="Arial"/>
          <w:b/>
        </w:rPr>
        <w:t>zarzuca</w:t>
      </w:r>
      <w:r w:rsidR="00633332" w:rsidRPr="00CF04BA">
        <w:rPr>
          <w:rFonts w:ascii="Arial" w:hAnsi="Arial" w:cs="Arial"/>
          <w:b/>
        </w:rPr>
        <w:t>m</w:t>
      </w:r>
      <w:r w:rsidRPr="00CF04BA">
        <w:rPr>
          <w:rFonts w:ascii="Arial" w:hAnsi="Arial" w:cs="Arial"/>
          <w:b/>
        </w:rPr>
        <w:t xml:space="preserve"> naruszenie</w:t>
      </w:r>
      <w:r w:rsidRPr="00CF04BA">
        <w:rPr>
          <w:rFonts w:ascii="Arial" w:hAnsi="Arial" w:cs="Arial"/>
        </w:rPr>
        <w:t>:</w:t>
      </w:r>
    </w:p>
    <w:p w14:paraId="36E9AF2A" w14:textId="77777777" w:rsidR="00A26589" w:rsidRPr="00CF04BA" w:rsidRDefault="00A26589" w:rsidP="00BF2E10">
      <w:pPr>
        <w:pStyle w:val="HTMLVorformatier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F04BA">
        <w:rPr>
          <w:rFonts w:ascii="Arial" w:hAnsi="Arial" w:cs="Arial"/>
        </w:rPr>
        <w:t>art. 61 ust. 1 Konstytucji R</w:t>
      </w:r>
      <w:r w:rsidR="00D738C0" w:rsidRPr="00CF04BA">
        <w:rPr>
          <w:rFonts w:ascii="Arial" w:hAnsi="Arial" w:cs="Arial"/>
        </w:rPr>
        <w:t xml:space="preserve">zeczypospolitej </w:t>
      </w:r>
      <w:r w:rsidRPr="00CF04BA">
        <w:rPr>
          <w:rFonts w:ascii="Arial" w:hAnsi="Arial" w:cs="Arial"/>
        </w:rPr>
        <w:t>P</w:t>
      </w:r>
      <w:r w:rsidR="00F67823" w:rsidRPr="00CF04BA">
        <w:rPr>
          <w:rFonts w:ascii="Arial" w:hAnsi="Arial" w:cs="Arial"/>
        </w:rPr>
        <w:t>olskiej</w:t>
      </w:r>
      <w:r w:rsidR="00D738C0" w:rsidRPr="00CF04BA">
        <w:rPr>
          <w:rFonts w:ascii="Arial" w:hAnsi="Arial" w:cs="Arial"/>
        </w:rPr>
        <w:t xml:space="preserve"> </w:t>
      </w:r>
      <w:r w:rsidR="00A6225F" w:rsidRPr="00CF04BA">
        <w:rPr>
          <w:rFonts w:ascii="Arial" w:hAnsi="Arial" w:cs="Arial"/>
        </w:rPr>
        <w:t xml:space="preserve">z </w:t>
      </w:r>
      <w:r w:rsidR="00D738C0" w:rsidRPr="00CF04BA">
        <w:rPr>
          <w:rFonts w:ascii="Arial" w:hAnsi="Arial" w:cs="Arial"/>
        </w:rPr>
        <w:t>d</w:t>
      </w:r>
      <w:r w:rsidR="00F67823" w:rsidRPr="00CF04BA">
        <w:rPr>
          <w:rFonts w:ascii="Arial" w:hAnsi="Arial" w:cs="Arial"/>
        </w:rPr>
        <w:t>nia 2</w:t>
      </w:r>
      <w:r w:rsidR="00D738C0" w:rsidRPr="00CF04BA">
        <w:rPr>
          <w:rFonts w:ascii="Arial" w:hAnsi="Arial" w:cs="Arial"/>
        </w:rPr>
        <w:t xml:space="preserve"> kwietnia 1997 r.</w:t>
      </w:r>
      <w:r w:rsidRPr="00CF04BA">
        <w:rPr>
          <w:rFonts w:ascii="Arial" w:hAnsi="Arial" w:cs="Arial"/>
        </w:rPr>
        <w:t xml:space="preserve"> w zakresie</w:t>
      </w:r>
      <w:r w:rsidR="007B6B73" w:rsidRPr="00CF04BA">
        <w:rPr>
          <w:rFonts w:ascii="Arial" w:hAnsi="Arial" w:cs="Arial"/>
        </w:rPr>
        <w:t>,</w:t>
      </w:r>
      <w:r w:rsidRPr="00CF04BA">
        <w:rPr>
          <w:rFonts w:ascii="Arial" w:hAnsi="Arial" w:cs="Arial"/>
        </w:rPr>
        <w:t xml:space="preserve"> w jakim przepis ten stanowi</w:t>
      </w:r>
      <w:r w:rsidR="00023B74" w:rsidRPr="00CF04BA">
        <w:rPr>
          <w:rFonts w:ascii="Arial" w:hAnsi="Arial" w:cs="Arial"/>
        </w:rPr>
        <w:t xml:space="preserve"> podstawę prawa do uzyskiwania informacji </w:t>
      </w:r>
      <w:r w:rsidR="007B6B73" w:rsidRPr="00CF04BA">
        <w:rPr>
          <w:rFonts w:ascii="Arial" w:hAnsi="Arial" w:cs="Arial"/>
        </w:rPr>
        <w:t>publicznej poprzez błędne zastosowanie,</w:t>
      </w:r>
      <w:r w:rsidR="00023B74" w:rsidRPr="00CF04BA">
        <w:rPr>
          <w:rFonts w:ascii="Arial" w:hAnsi="Arial" w:cs="Arial"/>
        </w:rPr>
        <w:t xml:space="preserve"> polegające na nieudostępnieniu </w:t>
      </w:r>
      <w:r w:rsidR="00A6225F" w:rsidRPr="00CF04BA">
        <w:rPr>
          <w:rFonts w:ascii="Arial" w:hAnsi="Arial" w:cs="Arial"/>
        </w:rPr>
        <w:t>informacji publicznej na wniosek,</w:t>
      </w:r>
    </w:p>
    <w:p w14:paraId="3DF1B09B" w14:textId="77777777" w:rsidR="00A26589" w:rsidRPr="00CF04BA" w:rsidRDefault="00023B74" w:rsidP="00BF2E10">
      <w:pPr>
        <w:pStyle w:val="HTMLVorformatier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F04BA">
        <w:rPr>
          <w:rFonts w:ascii="Arial" w:hAnsi="Arial" w:cs="Arial"/>
        </w:rPr>
        <w:t xml:space="preserve">art. 10 ust. 1 w zw. z art. 13 ust. 1 </w:t>
      </w:r>
      <w:r w:rsidR="00A26589" w:rsidRPr="00CF04BA">
        <w:rPr>
          <w:rFonts w:ascii="Arial" w:hAnsi="Arial" w:cs="Arial"/>
        </w:rPr>
        <w:t xml:space="preserve">ustawy z dnia 6 września 2001 r. o dostępie do informacji publicznej </w:t>
      </w:r>
      <w:r w:rsidR="008B09A5" w:rsidRPr="00CF04BA">
        <w:rPr>
          <w:rFonts w:ascii="Arial" w:hAnsi="Arial" w:cs="Arial"/>
        </w:rPr>
        <w:t>(</w:t>
      </w:r>
      <w:r w:rsidR="00A26589" w:rsidRPr="00CF04BA">
        <w:rPr>
          <w:rFonts w:ascii="Arial" w:hAnsi="Arial" w:cs="Arial"/>
        </w:rPr>
        <w:t>dalej jako: „UDIP”) w zakresie</w:t>
      </w:r>
      <w:r w:rsidR="007B6B73" w:rsidRPr="00CF04BA">
        <w:rPr>
          <w:rFonts w:ascii="Arial" w:hAnsi="Arial" w:cs="Arial"/>
        </w:rPr>
        <w:t>,</w:t>
      </w:r>
      <w:r w:rsidR="00A26589" w:rsidRPr="00CF04BA">
        <w:rPr>
          <w:rFonts w:ascii="Arial" w:hAnsi="Arial" w:cs="Arial"/>
        </w:rPr>
        <w:t xml:space="preserve"> w jakim</w:t>
      </w:r>
      <w:r w:rsidR="006C3D42" w:rsidRPr="00CF04BA">
        <w:rPr>
          <w:rFonts w:ascii="Arial" w:hAnsi="Arial" w:cs="Arial"/>
        </w:rPr>
        <w:t xml:space="preserve"> z przepisów tych wynika, że informacja nieudostępniona w Biuletynie Informacji Publicznej jest udostępniana na wniosek bez zbędnej zwłoki, nie później jednak niż w ciągu </w:t>
      </w:r>
      <w:r w:rsidR="007B6B73" w:rsidRPr="00CF04BA">
        <w:rPr>
          <w:rFonts w:ascii="Arial" w:hAnsi="Arial" w:cs="Arial"/>
        </w:rPr>
        <w:t>14 dni od dnia złożenia wniosku poprzez brak zastosowania,</w:t>
      </w:r>
      <w:r w:rsidR="006C3D42" w:rsidRPr="00CF04BA">
        <w:rPr>
          <w:rFonts w:ascii="Arial" w:hAnsi="Arial" w:cs="Arial"/>
        </w:rPr>
        <w:t xml:space="preserve"> polegający na niezrealizowaniu wniosku o udostępnienie informacji publicznej.</w:t>
      </w:r>
    </w:p>
    <w:p w14:paraId="7C10F5AF" w14:textId="77777777" w:rsidR="00A26589" w:rsidRPr="00CF04BA" w:rsidRDefault="00A26589" w:rsidP="00A26589">
      <w:pPr>
        <w:pStyle w:val="HTMLVorformatiert"/>
        <w:spacing w:line="276" w:lineRule="auto"/>
        <w:jc w:val="both"/>
        <w:rPr>
          <w:rFonts w:ascii="Arial" w:hAnsi="Arial" w:cs="Arial"/>
        </w:rPr>
      </w:pPr>
    </w:p>
    <w:p w14:paraId="31AE3070" w14:textId="77777777" w:rsidR="00A26589" w:rsidRPr="00CF04BA" w:rsidRDefault="00A26589" w:rsidP="00292B40">
      <w:pPr>
        <w:pStyle w:val="HTMLVorformatiert"/>
        <w:spacing w:after="120" w:line="276" w:lineRule="auto"/>
        <w:jc w:val="both"/>
        <w:rPr>
          <w:rFonts w:ascii="Arial" w:hAnsi="Arial" w:cs="Arial"/>
        </w:rPr>
      </w:pPr>
      <w:r w:rsidRPr="00CF04BA">
        <w:rPr>
          <w:rFonts w:ascii="Arial" w:hAnsi="Arial" w:cs="Arial"/>
        </w:rPr>
        <w:t>Wobec powyższego</w:t>
      </w:r>
      <w:r w:rsidR="00633332" w:rsidRPr="00CF04BA">
        <w:rPr>
          <w:rFonts w:ascii="Arial" w:hAnsi="Arial" w:cs="Arial"/>
        </w:rPr>
        <w:t xml:space="preserve"> </w:t>
      </w:r>
      <w:r w:rsidR="00633332" w:rsidRPr="00CF04BA">
        <w:rPr>
          <w:rFonts w:ascii="Arial" w:hAnsi="Arial" w:cs="Arial"/>
          <w:b/>
        </w:rPr>
        <w:t>wnoszę o</w:t>
      </w:r>
      <w:r w:rsidRPr="00CF04BA">
        <w:rPr>
          <w:rFonts w:ascii="Arial" w:hAnsi="Arial" w:cs="Arial"/>
        </w:rPr>
        <w:t>:</w:t>
      </w:r>
    </w:p>
    <w:p w14:paraId="028507E4" w14:textId="77777777" w:rsidR="00A26589" w:rsidRPr="00CF04BA" w:rsidRDefault="00A26589" w:rsidP="00292B40">
      <w:pPr>
        <w:pStyle w:val="HTMLVorformatier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04BA">
        <w:rPr>
          <w:rFonts w:ascii="Arial" w:hAnsi="Arial" w:cs="Arial"/>
        </w:rPr>
        <w:t xml:space="preserve">zobowiązanie </w:t>
      </w:r>
      <w:r w:rsidR="00633332" w:rsidRPr="00CF04BA">
        <w:rPr>
          <w:rFonts w:ascii="Arial" w:hAnsi="Arial" w:cs="Arial"/>
        </w:rPr>
        <w:t xml:space="preserve">organu do </w:t>
      </w:r>
      <w:r w:rsidRPr="00CF04BA">
        <w:rPr>
          <w:rFonts w:ascii="Arial" w:hAnsi="Arial" w:cs="Arial"/>
        </w:rPr>
        <w:t xml:space="preserve">załatwienia wniosku </w:t>
      </w:r>
      <w:r w:rsidRPr="00CF04BA">
        <w:rPr>
          <w:rFonts w:ascii="Arial" w:hAnsi="Arial" w:cs="Arial"/>
          <w:color w:val="FF0000"/>
        </w:rPr>
        <w:t>z dnia</w:t>
      </w:r>
      <w:r w:rsidR="00633332" w:rsidRPr="00CF04BA">
        <w:rPr>
          <w:rFonts w:ascii="Arial" w:hAnsi="Arial" w:cs="Arial"/>
          <w:color w:val="FF0000"/>
        </w:rPr>
        <w:t xml:space="preserve"> </w:t>
      </w:r>
      <w:r w:rsidR="00A54182" w:rsidRPr="00CF04BA">
        <w:rPr>
          <w:rFonts w:ascii="Arial" w:hAnsi="Arial" w:cs="Arial"/>
          <w:color w:val="FF0000"/>
        </w:rPr>
        <w:t>……….</w:t>
      </w:r>
      <w:r w:rsidRPr="00CF04BA">
        <w:rPr>
          <w:rFonts w:ascii="Arial" w:hAnsi="Arial" w:cs="Arial"/>
        </w:rPr>
        <w:t xml:space="preserve">, </w:t>
      </w:r>
    </w:p>
    <w:p w14:paraId="448C6914" w14:textId="77777777" w:rsidR="00A26589" w:rsidRPr="00CF04BA" w:rsidRDefault="00A26589" w:rsidP="00292B40">
      <w:pPr>
        <w:pStyle w:val="HTMLVorformatier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04BA">
        <w:rPr>
          <w:rFonts w:ascii="Arial" w:hAnsi="Arial" w:cs="Arial"/>
        </w:rPr>
        <w:t xml:space="preserve">zasądzenie </w:t>
      </w:r>
      <w:r w:rsidR="006C3D42" w:rsidRPr="00CF04BA">
        <w:rPr>
          <w:rFonts w:ascii="Arial" w:hAnsi="Arial" w:cs="Arial"/>
        </w:rPr>
        <w:t xml:space="preserve">od organu </w:t>
      </w:r>
      <w:r w:rsidRPr="00CF04BA">
        <w:rPr>
          <w:rFonts w:ascii="Arial" w:hAnsi="Arial" w:cs="Arial"/>
        </w:rPr>
        <w:t xml:space="preserve">na </w:t>
      </w:r>
      <w:r w:rsidR="00633332" w:rsidRPr="00CF04BA">
        <w:rPr>
          <w:rFonts w:ascii="Arial" w:hAnsi="Arial" w:cs="Arial"/>
        </w:rPr>
        <w:t xml:space="preserve">moją </w:t>
      </w:r>
      <w:r w:rsidRPr="00CF04BA">
        <w:rPr>
          <w:rFonts w:ascii="Arial" w:hAnsi="Arial" w:cs="Arial"/>
        </w:rPr>
        <w:t>rzecz kosztów postępowania według norm przepisanych.</w:t>
      </w:r>
    </w:p>
    <w:p w14:paraId="60A31FB4" w14:textId="77777777" w:rsidR="00A54182" w:rsidRPr="00CF04BA" w:rsidRDefault="00A54182" w:rsidP="00CF04BA">
      <w:pPr>
        <w:pStyle w:val="HTMLVorformatiert"/>
        <w:spacing w:line="276" w:lineRule="auto"/>
        <w:jc w:val="both"/>
        <w:rPr>
          <w:rFonts w:ascii="Arial" w:hAnsi="Arial" w:cs="Arial"/>
        </w:rPr>
      </w:pPr>
    </w:p>
    <w:p w14:paraId="6D041FBE" w14:textId="77777777" w:rsidR="00A26589" w:rsidRPr="00CF04BA" w:rsidRDefault="00A26589" w:rsidP="00A26589">
      <w:pPr>
        <w:pStyle w:val="HTMLVorformatiert"/>
        <w:spacing w:line="276" w:lineRule="auto"/>
        <w:jc w:val="both"/>
        <w:rPr>
          <w:rFonts w:ascii="Arial" w:hAnsi="Arial" w:cs="Arial"/>
        </w:rPr>
      </w:pPr>
      <w:r w:rsidRPr="00CF04BA">
        <w:rPr>
          <w:rFonts w:ascii="Arial" w:hAnsi="Arial" w:cs="Arial"/>
        </w:rPr>
        <w:t xml:space="preserve"> </w:t>
      </w:r>
    </w:p>
    <w:p w14:paraId="5242B6AE" w14:textId="77777777" w:rsidR="00A26589" w:rsidRPr="00CF04BA" w:rsidRDefault="00A26589" w:rsidP="00A26589">
      <w:pPr>
        <w:jc w:val="center"/>
        <w:rPr>
          <w:rFonts w:ascii="Arial" w:hAnsi="Arial" w:cs="Arial"/>
          <w:b/>
          <w:sz w:val="20"/>
          <w:szCs w:val="20"/>
        </w:rPr>
      </w:pPr>
      <w:r w:rsidRPr="00CF04BA">
        <w:rPr>
          <w:rFonts w:ascii="Arial" w:hAnsi="Arial" w:cs="Arial"/>
          <w:b/>
          <w:sz w:val="20"/>
          <w:szCs w:val="20"/>
        </w:rPr>
        <w:t>UZASADNIENIE</w:t>
      </w:r>
    </w:p>
    <w:p w14:paraId="64671863" w14:textId="77777777" w:rsidR="006D2FFE" w:rsidRPr="00CF04BA" w:rsidRDefault="006D2FFE" w:rsidP="006D2FF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CF04BA">
        <w:rPr>
          <w:rFonts w:ascii="Arial" w:hAnsi="Arial" w:cs="Arial"/>
          <w:sz w:val="20"/>
          <w:szCs w:val="20"/>
        </w:rPr>
        <w:t xml:space="preserve">W dniu </w:t>
      </w:r>
      <w:r w:rsidR="00A54182" w:rsidRPr="00CF04BA">
        <w:rPr>
          <w:rFonts w:ascii="Arial" w:hAnsi="Arial" w:cs="Arial"/>
          <w:i/>
          <w:sz w:val="20"/>
          <w:szCs w:val="20"/>
        </w:rPr>
        <w:t>……………</w:t>
      </w:r>
      <w:r w:rsidRPr="00CF04BA">
        <w:rPr>
          <w:rFonts w:ascii="Arial" w:hAnsi="Arial" w:cs="Arial"/>
          <w:i/>
          <w:sz w:val="20"/>
          <w:szCs w:val="20"/>
        </w:rPr>
        <w:t xml:space="preserve"> </w:t>
      </w:r>
      <w:r w:rsidRPr="00CF04BA">
        <w:rPr>
          <w:rFonts w:ascii="Arial" w:hAnsi="Arial" w:cs="Arial"/>
          <w:color w:val="FF0000"/>
          <w:sz w:val="20"/>
          <w:szCs w:val="20"/>
        </w:rPr>
        <w:t>złożyłem/złożyłam za pośrednictwem poczty elektronicznej/listownie/za pomocą faksu/poprzez platformę ePuap</w:t>
      </w:r>
      <w:r w:rsidRPr="00CF04BA">
        <w:rPr>
          <w:rFonts w:ascii="Arial" w:hAnsi="Arial" w:cs="Arial"/>
          <w:i/>
          <w:sz w:val="20"/>
          <w:szCs w:val="20"/>
        </w:rPr>
        <w:t xml:space="preserve"> </w:t>
      </w:r>
      <w:r w:rsidRPr="00CF04BA">
        <w:rPr>
          <w:rFonts w:ascii="Arial" w:hAnsi="Arial" w:cs="Arial"/>
          <w:sz w:val="20"/>
          <w:szCs w:val="20"/>
        </w:rPr>
        <w:t xml:space="preserve">wniosek o udostępnienie informacji publicznej następującej treści: </w:t>
      </w:r>
      <w:r w:rsidRPr="00CF04BA">
        <w:rPr>
          <w:rFonts w:ascii="Arial" w:hAnsi="Arial" w:cs="Arial"/>
          <w:color w:val="FF0000"/>
          <w:sz w:val="20"/>
          <w:szCs w:val="20"/>
        </w:rPr>
        <w:t>wypisujemy tutaj, o co wnioskowaliśmy</w:t>
      </w:r>
      <w:r w:rsidR="00A54182" w:rsidRPr="00CF04BA">
        <w:rPr>
          <w:rFonts w:ascii="Arial" w:hAnsi="Arial" w:cs="Arial"/>
          <w:color w:val="FF0000"/>
          <w:sz w:val="20"/>
          <w:szCs w:val="20"/>
        </w:rPr>
        <w:t>, możemy także załączyć wniosek.</w:t>
      </w:r>
    </w:p>
    <w:p w14:paraId="621F6C5F" w14:textId="6F49230C" w:rsidR="002F2188" w:rsidRPr="00CF04BA" w:rsidRDefault="002F2188" w:rsidP="002F2188">
      <w:pPr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  <w:r w:rsidRPr="00CF04BA">
        <w:rPr>
          <w:rFonts w:ascii="Arial" w:hAnsi="Arial" w:cs="Arial"/>
          <w:sz w:val="20"/>
          <w:szCs w:val="20"/>
        </w:rPr>
        <w:t xml:space="preserve">Jako sposób i formę udostępnienia wnioskowanych informacji </w:t>
      </w:r>
      <w:r w:rsidRPr="00CF04BA">
        <w:rPr>
          <w:rFonts w:ascii="Arial" w:hAnsi="Arial" w:cs="Arial"/>
          <w:color w:val="FF0000"/>
          <w:sz w:val="20"/>
          <w:szCs w:val="20"/>
        </w:rPr>
        <w:t xml:space="preserve">wskazałem/wskazałam </w:t>
      </w:r>
      <w:r w:rsidR="00292B40" w:rsidRPr="00CF04BA">
        <w:rPr>
          <w:rFonts w:ascii="Arial" w:hAnsi="Arial" w:cs="Arial"/>
          <w:color w:val="FF0000"/>
          <w:sz w:val="20"/>
          <w:szCs w:val="20"/>
        </w:rPr>
        <w:t>podajemy tutaj sposób i formę</w:t>
      </w:r>
      <w:r w:rsidRPr="00CF04BA">
        <w:rPr>
          <w:rFonts w:ascii="Arial" w:hAnsi="Arial" w:cs="Arial"/>
          <w:color w:val="FF0000"/>
          <w:sz w:val="20"/>
          <w:szCs w:val="20"/>
        </w:rPr>
        <w:t>, które podaliśmy we wniosku o udostępnienie informacji publicznej.</w:t>
      </w:r>
    </w:p>
    <w:p w14:paraId="43EB4BAE" w14:textId="786DFE87" w:rsidR="005B6C46" w:rsidRPr="00CF04BA" w:rsidRDefault="005B6C46" w:rsidP="005B6C46">
      <w:pPr>
        <w:pStyle w:val="berschrift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04BA">
        <w:rPr>
          <w:rFonts w:ascii="Arial" w:hAnsi="Arial" w:cs="Arial"/>
          <w:b w:val="0"/>
          <w:bCs w:val="0"/>
          <w:sz w:val="20"/>
          <w:szCs w:val="20"/>
        </w:rPr>
        <w:t xml:space="preserve">Należy wskazać, iż wniosek o udostępnienie informacji publicznej w zakresie opisanym w moim wniosku jest szczególnie istotny dla interesu publicznego z uwagi na fakt, iż przedmiotowy wniosek ma na celu uzyskanie od Organu informacji czy zostały wdrożone procedury wymagane przez przepisy prawa, a które zapewniają </w:t>
      </w:r>
      <w:r w:rsidRPr="00CF04BA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uzyskanie przez potencjalnych szczepionych rzetelnej informacji o charakterze prawnym procederu jakim jest udział w Narodowym Programie Szczepień. </w:t>
      </w:r>
    </w:p>
    <w:p w14:paraId="2BE72B6C" w14:textId="77777777" w:rsidR="005B6C46" w:rsidRPr="00CF04BA" w:rsidRDefault="005B6C46" w:rsidP="005B6C46">
      <w:pPr>
        <w:pStyle w:val="berschrift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FF0000"/>
          <w:sz w:val="20"/>
          <w:szCs w:val="20"/>
        </w:rPr>
      </w:pPr>
    </w:p>
    <w:p w14:paraId="34C32FCC" w14:textId="2ECFEFC4" w:rsidR="005B6C46" w:rsidRPr="00CF04BA" w:rsidRDefault="005B6C46" w:rsidP="005B6C46">
      <w:pPr>
        <w:pStyle w:val="berschrift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04BA">
        <w:rPr>
          <w:rFonts w:ascii="Arial" w:hAnsi="Arial" w:cs="Arial"/>
          <w:b w:val="0"/>
          <w:bCs w:val="0"/>
          <w:sz w:val="20"/>
          <w:szCs w:val="20"/>
        </w:rPr>
        <w:t xml:space="preserve">Uzyskane od </w:t>
      </w:r>
      <w:r w:rsidRPr="00CF04BA">
        <w:rPr>
          <w:rFonts w:ascii="Arial" w:hAnsi="Arial" w:cs="Arial"/>
          <w:b w:val="0"/>
          <w:bCs w:val="0"/>
          <w:color w:val="FF0000"/>
          <w:sz w:val="20"/>
          <w:szCs w:val="20"/>
        </w:rPr>
        <w:t>Organu/Placówki</w:t>
      </w:r>
      <w:r w:rsidRPr="00CF04BA">
        <w:rPr>
          <w:rFonts w:ascii="Arial" w:hAnsi="Arial" w:cs="Arial"/>
          <w:b w:val="0"/>
          <w:bCs w:val="0"/>
          <w:sz w:val="20"/>
          <w:szCs w:val="20"/>
        </w:rPr>
        <w:t xml:space="preserve"> informacje dadzą również odpowiedź o poziom świadomości </w:t>
      </w:r>
      <w:r w:rsidRPr="00CF04BA">
        <w:rPr>
          <w:rFonts w:ascii="Arial" w:hAnsi="Arial" w:cs="Arial"/>
          <w:b w:val="0"/>
          <w:bCs w:val="0"/>
          <w:color w:val="FF0000"/>
          <w:sz w:val="20"/>
          <w:szCs w:val="20"/>
        </w:rPr>
        <w:t>Organu/Placówki</w:t>
      </w:r>
      <w:r w:rsidRPr="00CF04BA">
        <w:rPr>
          <w:rFonts w:ascii="Arial" w:hAnsi="Arial" w:cs="Arial"/>
          <w:b w:val="0"/>
          <w:bCs w:val="0"/>
          <w:sz w:val="20"/>
          <w:szCs w:val="20"/>
        </w:rPr>
        <w:t xml:space="preserve"> co do ewentualnych skutków prawnych uczestnictwa w Narodowym Programie Szczepień. W/w informacje mają z kolei bezpośredni i szczególnie istotny wpływ na zdrowie i życie osób, które dokonują szczepień w Punktach szczepień, a także spełnienie przez </w:t>
      </w:r>
      <w:r w:rsidRPr="00CF04BA">
        <w:rPr>
          <w:rFonts w:ascii="Arial" w:hAnsi="Arial" w:cs="Arial"/>
          <w:b w:val="0"/>
          <w:bCs w:val="0"/>
          <w:color w:val="FF0000"/>
          <w:sz w:val="20"/>
          <w:szCs w:val="20"/>
        </w:rPr>
        <w:t>Organ/Placówkę</w:t>
      </w:r>
      <w:r w:rsidRPr="00CF04BA">
        <w:rPr>
          <w:rFonts w:ascii="Arial" w:hAnsi="Arial" w:cs="Arial"/>
          <w:b w:val="0"/>
          <w:bCs w:val="0"/>
          <w:sz w:val="20"/>
          <w:szCs w:val="20"/>
        </w:rPr>
        <w:t xml:space="preserve"> ciążących na nim obowiązków informacyjnych. Stosowanie powyższych procedur jest szczególnie istotne dla interesu publicznego, zdrowia i życia ludzkiego oraz uwzględnienia ryzyk jakie niesie za sobą udział w Narodowym Programie Szczepień dla pracowników Służby zdrowia.</w:t>
      </w:r>
    </w:p>
    <w:p w14:paraId="3F0D79EE" w14:textId="77777777" w:rsidR="005B6C46" w:rsidRPr="00CF04BA" w:rsidRDefault="005B6C46" w:rsidP="005B6C46">
      <w:pPr>
        <w:pStyle w:val="berschrift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030B6A9E" w14:textId="04F013CE" w:rsidR="005B6C46" w:rsidRPr="00D00ED2" w:rsidRDefault="005B6C46" w:rsidP="005B6C46">
      <w:pPr>
        <w:pStyle w:val="berschrift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00ED2">
        <w:rPr>
          <w:rFonts w:ascii="Arial" w:hAnsi="Arial" w:cs="Arial"/>
          <w:b w:val="0"/>
          <w:bCs w:val="0"/>
          <w:sz w:val="20"/>
          <w:szCs w:val="20"/>
        </w:rPr>
        <w:t>Ponadto wskazuję i wyjaśniam:</w:t>
      </w:r>
    </w:p>
    <w:p w14:paraId="3DB15D24" w14:textId="242BA676" w:rsidR="00E3345D" w:rsidRPr="00D00ED2" w:rsidRDefault="00E3345D" w:rsidP="00E3345D">
      <w:pPr>
        <w:spacing w:before="150"/>
        <w:jc w:val="both"/>
        <w:rPr>
          <w:rFonts w:ascii="Arial" w:hAnsi="Arial" w:cs="Arial"/>
          <w:w w:val="95"/>
          <w:sz w:val="20"/>
          <w:szCs w:val="20"/>
        </w:rPr>
      </w:pPr>
      <w:r w:rsidRPr="00D00ED2">
        <w:rPr>
          <w:rFonts w:ascii="Arial" w:hAnsi="Arial" w:cs="Arial"/>
          <w:w w:val="95"/>
          <w:sz w:val="20"/>
          <w:szCs w:val="20"/>
        </w:rPr>
        <w:t>Preparaty medyczne stosowane w ramach Narodowego Programu Szczepień są to innowacyjne technologie medyczne z syntetycznymi wkładami m-RNA, które nie przeszły przez wszystkie niezbędne etapy, nie uzyskały ostatecznego zatwierdzenia przez żaden organ kontrolny i których średnio- i długoterminowe skutki nie zostały zbadane</w:t>
      </w:r>
      <w:r w:rsidR="000D6846">
        <w:rPr>
          <w:rFonts w:ascii="Arial" w:hAnsi="Arial" w:cs="Arial"/>
          <w:w w:val="95"/>
          <w:sz w:val="20"/>
          <w:szCs w:val="20"/>
        </w:rPr>
        <w:t xml:space="preserve"> i zostały dopuszczone do powszechnego użytku wyłącznie warunkowo</w:t>
      </w:r>
      <w:r w:rsidRPr="00D00ED2">
        <w:rPr>
          <w:rFonts w:ascii="Arial" w:hAnsi="Arial" w:cs="Arial"/>
          <w:w w:val="95"/>
          <w:sz w:val="20"/>
          <w:szCs w:val="20"/>
        </w:rPr>
        <w:t>. W rzeczywistości niepożądane skutki stosowania tych leków są nieznane.</w:t>
      </w:r>
    </w:p>
    <w:p w14:paraId="584EF51C" w14:textId="79C90629" w:rsidR="00E3345D" w:rsidRPr="00D00ED2" w:rsidRDefault="00E3345D" w:rsidP="00E3345D">
      <w:pPr>
        <w:spacing w:before="150"/>
        <w:jc w:val="both"/>
        <w:rPr>
          <w:rFonts w:ascii="Arial" w:hAnsi="Arial" w:cs="Arial"/>
          <w:sz w:val="20"/>
          <w:szCs w:val="20"/>
        </w:rPr>
      </w:pPr>
      <w:r w:rsidRPr="00D00ED2">
        <w:rPr>
          <w:rFonts w:ascii="Arial" w:hAnsi="Arial" w:cs="Arial"/>
          <w:w w:val="95"/>
          <w:sz w:val="20"/>
          <w:szCs w:val="20"/>
        </w:rPr>
        <w:t>Na przykład szczepionka Oxford firmy AstraZeneca, mająca zapobiegać chorobie wywołanej przez koronawirus-19 u osób powyżej 18. roku życia, składa się z adenowirusa szympansa niezdolnego do replikacji i zmodyfikowanego w celu przekazania informacji genetycznej przeznaczonej do wytworzenia białka Spike wirusa SARS-CoV-2, ale jest w niej również obecne genetycznie zmodyfikowane ludzkie DNA, jak podano w ulotce przedstawionej przez AIFA w dniu 2 lutego 2021 r.</w:t>
      </w:r>
    </w:p>
    <w:p w14:paraId="38CD440C" w14:textId="77777777" w:rsidR="00E3345D" w:rsidRPr="00D00ED2" w:rsidRDefault="00E3345D" w:rsidP="00E3345D">
      <w:pPr>
        <w:spacing w:before="150"/>
        <w:jc w:val="both"/>
        <w:rPr>
          <w:rFonts w:ascii="Arial" w:hAnsi="Arial" w:cs="Arial"/>
          <w:w w:val="95"/>
          <w:sz w:val="20"/>
          <w:szCs w:val="20"/>
        </w:rPr>
      </w:pPr>
      <w:r w:rsidRPr="00D00ED2">
        <w:rPr>
          <w:rFonts w:ascii="Arial" w:hAnsi="Arial" w:cs="Arial"/>
          <w:w w:val="95"/>
          <w:sz w:val="20"/>
          <w:szCs w:val="20"/>
        </w:rPr>
        <w:t>Zalety genetyki syntetycznej nie są jednak pozbawione zagrożeń, np. zastosowana do gatunków roślin wykorzystywanych w żywieniu, może wywoływać reakcje alergiczne o różnej nieprzewidywalnej skali, nie występujące w pierwotnej postaci po spożyciu tej żywności, a nawet może powodować działanie toksyczne dla organizmu biorcy.</w:t>
      </w:r>
    </w:p>
    <w:p w14:paraId="35B8576E" w14:textId="544050AF" w:rsidR="00E3345D" w:rsidRPr="00D00ED2" w:rsidRDefault="00E3345D" w:rsidP="00E3345D">
      <w:pPr>
        <w:spacing w:before="150"/>
        <w:jc w:val="both"/>
        <w:rPr>
          <w:rFonts w:ascii="Arial" w:hAnsi="Arial" w:cs="Arial"/>
          <w:sz w:val="20"/>
          <w:szCs w:val="20"/>
        </w:rPr>
      </w:pPr>
      <w:r w:rsidRPr="00D00ED2">
        <w:rPr>
          <w:rFonts w:ascii="Arial" w:hAnsi="Arial" w:cs="Arial"/>
          <w:w w:val="95"/>
          <w:sz w:val="20"/>
          <w:szCs w:val="20"/>
        </w:rPr>
        <w:t>Ponadto, techniki te mogą wywoływać oporność na antybiotyki, ponieważ są one stosowane jako "markery selektywne", tj. służą do identyfikacji komórek, które wchłonęły obce geny i funkcjonują w modyfikowanej genetycznie żywności.</w:t>
      </w:r>
    </w:p>
    <w:p w14:paraId="7BFEDB5E" w14:textId="43B9C28F" w:rsidR="00E3345D" w:rsidRPr="00D00ED2" w:rsidRDefault="00E3345D" w:rsidP="00CF04BA">
      <w:pPr>
        <w:spacing w:before="150"/>
        <w:jc w:val="both"/>
        <w:rPr>
          <w:rFonts w:ascii="Arial" w:hAnsi="Arial" w:cs="Arial"/>
          <w:w w:val="95"/>
          <w:sz w:val="20"/>
          <w:szCs w:val="20"/>
        </w:rPr>
      </w:pPr>
      <w:r w:rsidRPr="00D00ED2">
        <w:rPr>
          <w:rFonts w:ascii="Arial" w:hAnsi="Arial" w:cs="Arial"/>
          <w:w w:val="95"/>
          <w:sz w:val="20"/>
          <w:szCs w:val="20"/>
        </w:rPr>
        <w:t>Antybiotykooporność wykształcona u osób przyjmujących żywność zawierającą te markery może mieć również skutki śmiertelne, ponieważ procesu mutacji nie da się odwrócić. Scenariusz ten staje się jeszcze bardziej niepokojący w obliczu eksperymentów przeprowadzanych na patogenach zakaźnych: eksperymenty na tych patogenach mogą wywołać powstanie wariantów znacznie bardziej zakaźnych niż pierwotna forma wirusów i bakterii, zdolnych do wywołania epidemii na całym świecie.</w:t>
      </w:r>
    </w:p>
    <w:p w14:paraId="53FD7DB0" w14:textId="7714B17E" w:rsidR="00E3345D" w:rsidRPr="000D6846" w:rsidRDefault="00E3345D" w:rsidP="00CF04BA">
      <w:pPr>
        <w:spacing w:before="150"/>
        <w:jc w:val="both"/>
        <w:rPr>
          <w:rFonts w:ascii="Arial" w:hAnsi="Arial" w:cs="Arial"/>
          <w:w w:val="95"/>
          <w:sz w:val="20"/>
          <w:szCs w:val="20"/>
        </w:rPr>
      </w:pPr>
      <w:r w:rsidRPr="00D00ED2">
        <w:rPr>
          <w:rFonts w:ascii="Arial" w:hAnsi="Arial" w:cs="Arial"/>
          <w:w w:val="95"/>
          <w:sz w:val="20"/>
          <w:szCs w:val="20"/>
        </w:rPr>
        <w:t>Aktualne działania w ramach Narodowego programu Szczepień są całkowicie sprzeczne z Kodeksem Norymberskim, a który jest kodeksem etyki lekarskiej.</w:t>
      </w:r>
      <w:r w:rsidR="000D6846">
        <w:rPr>
          <w:rFonts w:ascii="Arial" w:hAnsi="Arial" w:cs="Arial"/>
          <w:w w:val="95"/>
          <w:sz w:val="20"/>
          <w:szCs w:val="20"/>
        </w:rPr>
        <w:t xml:space="preserve"> </w:t>
      </w:r>
      <w:r w:rsidRPr="00D00ED2">
        <w:rPr>
          <w:rFonts w:ascii="Arial" w:hAnsi="Arial" w:cs="Arial"/>
          <w:w w:val="95"/>
          <w:sz w:val="20"/>
          <w:szCs w:val="20"/>
        </w:rPr>
        <w:t>Pierwsza zasada Kodeksu Norymberskiego wymaga dobrowolnej i świadomej zgody osób poddawanych leczeniu i uczestniczących w badaniu klinicznym. Osoby poddawane badaniom klinicznym muszą mieć również pełną informację, że są poddawane eksperymentowi medycznemu, na czym on polega i jakie są przewidywane skutki jago przeprowadzenia, a w konsekwencji możliwość korzystania z wolności wyboru bez czynników zewnętrznych ograniczających, zwodzących, grożących, podżegających lub innego rodzaju przymusu i zawężania wolności jednostki.</w:t>
      </w:r>
    </w:p>
    <w:p w14:paraId="3ECBA566" w14:textId="77777777" w:rsidR="00E3345D" w:rsidRPr="00D00ED2" w:rsidRDefault="00E3345D" w:rsidP="00CF04BA">
      <w:pPr>
        <w:spacing w:before="150"/>
        <w:jc w:val="both"/>
        <w:rPr>
          <w:rFonts w:ascii="Arial" w:hAnsi="Arial" w:cs="Arial"/>
          <w:w w:val="95"/>
          <w:sz w:val="20"/>
          <w:szCs w:val="20"/>
        </w:rPr>
      </w:pPr>
      <w:r w:rsidRPr="00D00ED2">
        <w:rPr>
          <w:rFonts w:ascii="Arial" w:hAnsi="Arial" w:cs="Arial"/>
          <w:w w:val="95"/>
          <w:sz w:val="20"/>
          <w:szCs w:val="20"/>
        </w:rPr>
        <w:t xml:space="preserve">Kodeks ten przewiduje również, że pacjentowi należy uświadomić istnienie alternatywnych metod leczenia, których procesy medyczne, zalety i wady, korzyści i ryzyko wszystkich metod muszą być opisane w taki sposób, aby pacjent mógł podjąć świadomą decyzję bez jakichkolwiek nacisków. Tymczasem w kampanii na rzecz szczepień istnienie alternatywnych wobec szczepionki metod leczenia - również stosowanych w wielu szpitalach - zostało całkowicie zignorowane, podczas gdy nie przeprowadzono żadnych badań w sprawie skutków ubocznych szczepień - choć są one udokumentowane - dotyczących niedowładów i niepełnosprawności. Ponadto nie ma żadnych oficjalnych </w:t>
      </w:r>
      <w:r w:rsidRPr="00D00ED2">
        <w:rPr>
          <w:rFonts w:ascii="Arial" w:hAnsi="Arial" w:cs="Arial"/>
          <w:w w:val="95"/>
          <w:sz w:val="20"/>
          <w:szCs w:val="20"/>
        </w:rPr>
        <w:lastRenderedPageBreak/>
        <w:t>sprawozdań dotyczących liczby osób, które zmarły lub zostały poszkodowane w wyniku stosowania eksperymentalnej szczepionki.</w:t>
      </w:r>
    </w:p>
    <w:p w14:paraId="25951971" w14:textId="721811F0" w:rsidR="00E3345D" w:rsidRPr="00D00ED2" w:rsidRDefault="00E3345D" w:rsidP="00CF04BA">
      <w:pPr>
        <w:spacing w:before="150"/>
        <w:jc w:val="both"/>
        <w:rPr>
          <w:rFonts w:ascii="Arial" w:hAnsi="Arial" w:cs="Arial"/>
          <w:w w:val="95"/>
          <w:sz w:val="20"/>
          <w:szCs w:val="20"/>
        </w:rPr>
      </w:pPr>
      <w:r w:rsidRPr="00D00ED2">
        <w:rPr>
          <w:rFonts w:ascii="Arial" w:hAnsi="Arial" w:cs="Arial"/>
          <w:w w:val="95"/>
          <w:sz w:val="20"/>
          <w:szCs w:val="20"/>
        </w:rPr>
        <w:t>Umowy rządów europejskich z firmami farmaceutycznymi nie tylko nie zostały ujawnione, ale po złożeniu wniosku o dostęp do akt organizacji, Komisja Europejska odmówiła ujawnienia dokumentów dotyczących negocjacji w sprawie szczepionek, jak również nazwisk członków Wspólnego Zespołu Negocjacyjnego, grupy siedmiu ekspertów wyznaczonych przez państwa członkowskie.</w:t>
      </w:r>
    </w:p>
    <w:p w14:paraId="63FDC04B" w14:textId="3BE11568" w:rsidR="00E3345D" w:rsidRPr="00D00ED2" w:rsidRDefault="00E3345D" w:rsidP="00CF04BA">
      <w:pPr>
        <w:spacing w:before="150"/>
        <w:jc w:val="both"/>
        <w:rPr>
          <w:rFonts w:ascii="Arial" w:hAnsi="Arial" w:cs="Arial"/>
          <w:sz w:val="20"/>
          <w:szCs w:val="20"/>
        </w:rPr>
      </w:pPr>
      <w:r w:rsidRPr="00D00ED2">
        <w:rPr>
          <w:rFonts w:ascii="Arial" w:hAnsi="Arial" w:cs="Arial"/>
          <w:w w:val="95"/>
          <w:sz w:val="20"/>
          <w:szCs w:val="20"/>
        </w:rPr>
        <w:t>Faza III badań klinicznych wymaga zaszczepienia dziesiątków tysięcy osób w celu sprawdzenia skuteczności i bezpieczeństwa szczepionki, przedmiotowy wymóg również nie został zachowany.</w:t>
      </w:r>
    </w:p>
    <w:p w14:paraId="18C6D896" w14:textId="1345A033" w:rsidR="00E3345D" w:rsidRPr="00D00ED2" w:rsidRDefault="00E3345D" w:rsidP="00CF04BA">
      <w:pPr>
        <w:spacing w:before="150"/>
        <w:jc w:val="both"/>
        <w:rPr>
          <w:rFonts w:ascii="Arial" w:hAnsi="Arial" w:cs="Arial"/>
          <w:sz w:val="20"/>
          <w:szCs w:val="20"/>
        </w:rPr>
      </w:pPr>
      <w:r w:rsidRPr="00D00ED2">
        <w:rPr>
          <w:rFonts w:ascii="Arial" w:hAnsi="Arial" w:cs="Arial"/>
          <w:w w:val="95"/>
          <w:sz w:val="20"/>
          <w:szCs w:val="20"/>
        </w:rPr>
        <w:t>Natomiast działania niepożądane mogą polegać na reakcjach natychmiastowych (miejscowy ból, zawroty głowy, omdlenia, drgawki, etc.) i są spowodowane procesem zapalnym. Jednakże przeciwciała wytworzone w odpowiedzi na szczepionkę mogą pogorszyć przebieg zakażenia, co jest zjawiskiem znanym jako " choroba spotęgowana przez szczepionkę". W innych przypadkach przeciwciała zaczynają atakować organizm samego pacjenta, który jest wówczas narażony na chorobę autoimmunologiczną.</w:t>
      </w:r>
    </w:p>
    <w:p w14:paraId="1F6FB614" w14:textId="0FA0424C" w:rsidR="00E3345D" w:rsidRPr="00D00ED2" w:rsidRDefault="00E3345D" w:rsidP="00CF04BA">
      <w:pPr>
        <w:spacing w:before="150"/>
        <w:jc w:val="both"/>
        <w:rPr>
          <w:rFonts w:ascii="Arial" w:hAnsi="Arial" w:cs="Arial"/>
          <w:sz w:val="20"/>
          <w:szCs w:val="20"/>
        </w:rPr>
      </w:pPr>
      <w:r w:rsidRPr="00D00ED2">
        <w:rPr>
          <w:rFonts w:ascii="Arial" w:hAnsi="Arial" w:cs="Arial"/>
          <w:w w:val="95"/>
          <w:sz w:val="20"/>
          <w:szCs w:val="20"/>
        </w:rPr>
        <w:t xml:space="preserve">Testowane obecnie metody szczepień są wspierane i finansowane przez Coalition for Epidemic Preparedness Innovations (CEPI), globalne porozumienie publicznych, prywatnych, filantropijnych i obywatelskich organizacji. Jednym z wyzwań, przed jakimi stoi każda z tych technik stosowanych w szczepionkach, jest właśnie potrzeba zapewnienia bezpieczeństwa tych szczepionek. Jeden z największych problemów dla nauki dotyczy właśnie syndromu </w:t>
      </w:r>
      <w:r w:rsidRPr="00D00ED2">
        <w:rPr>
          <w:rFonts w:ascii="Arial" w:hAnsi="Arial" w:cs="Arial"/>
          <w:b/>
          <w:w w:val="95"/>
          <w:sz w:val="20"/>
          <w:szCs w:val="20"/>
        </w:rPr>
        <w:t>"choroby spotęgowanej przez szczepionkę"</w:t>
      </w:r>
      <w:r w:rsidRPr="00D00ED2">
        <w:rPr>
          <w:rFonts w:ascii="Arial" w:hAnsi="Arial" w:cs="Arial"/>
          <w:w w:val="95"/>
          <w:sz w:val="20"/>
          <w:szCs w:val="20"/>
        </w:rPr>
        <w:t>, zaobserwowanego już w latach 60 XX wieku po podaniu pierwszych inaktywowanych szczepionek przeciwko RSV i durowi brzusznemu.</w:t>
      </w:r>
    </w:p>
    <w:p w14:paraId="1BA8F0F7" w14:textId="77777777" w:rsidR="00E3345D" w:rsidRPr="00D00ED2" w:rsidRDefault="00E3345D" w:rsidP="00CF04BA">
      <w:pPr>
        <w:spacing w:before="150"/>
        <w:jc w:val="both"/>
        <w:rPr>
          <w:rFonts w:ascii="Arial" w:hAnsi="Arial" w:cs="Arial"/>
          <w:sz w:val="20"/>
          <w:szCs w:val="20"/>
        </w:rPr>
      </w:pPr>
      <w:r w:rsidRPr="00D00ED2">
        <w:rPr>
          <w:rFonts w:ascii="Arial" w:hAnsi="Arial" w:cs="Arial"/>
          <w:w w:val="95"/>
          <w:sz w:val="20"/>
          <w:szCs w:val="20"/>
        </w:rPr>
        <w:t>Choroba przebiega w nasilonej postaci pod wpływem szczepionki, gdy osoba zaszczepiona zostanie następnie zakażona naturalnym wirusem. Badania nad bezpieczeństwem szczepionek przeciwko covid w eksperymentach opracowanych przez zespół naukowy, przy udziale tego samego naukowca, który uczestniczył w najnowszych badaniach nad stworzeniem szkodliwego dla ludzi chimerycznego wirusa, potwierdzają:</w:t>
      </w:r>
      <w:r w:rsidRPr="00D00ED2">
        <w:rPr>
          <w:rFonts w:ascii="Arial" w:hAnsi="Arial" w:cs="Arial"/>
          <w:sz w:val="20"/>
          <w:szCs w:val="20"/>
        </w:rPr>
        <w:t xml:space="preserve"> </w:t>
      </w:r>
      <w:r w:rsidRPr="00D00ED2">
        <w:rPr>
          <w:rFonts w:ascii="Arial" w:hAnsi="Arial" w:cs="Arial"/>
          <w:w w:val="95"/>
          <w:sz w:val="20"/>
          <w:szCs w:val="20"/>
        </w:rPr>
        <w:t>"Dlatego, aby zbadać potencjał do zakażania ludzi krążącym CoV od nietoperzy, zbudowaliśmy chimeryczny wirus kodujący nowe, odzwierzęce białko spike CoV - z sekwencji RsSHC014-CoV, która została wyizolowana z podkowca chińskiego-1 w kontekście szkieletu przystosowanego do myszy SARS-CoV. Wirus hybrydowy pozwolił nam ocenić zdolność nowego białka spike do wywoływania choroby niezależnie od innych niezbędnych mutacji adaptacyjnych w jego naturalnym szkielecie".(12) Stwierdzają, że w przypadku inaktywowanej szczepionki przeciwko RSV, szczepionka nie zapobiegła infekcji i 80% zakażonych musiało skorzystać z hospitalizacji, a dwoje dzieci zmarło. Naukowcy ostrzegają: „Ponieważ choroba zgodna z chorobą wzmocnioną przez szczepionkę RSV (i być może ADE) została wykazana w przypadku niektórych kandydatów do szczepionki na SARS-CoV-1 w modelach zwierzęcych, istnieje również obawa, że podobny zespół może wystąpić u ludzi szczepionych szczepionką przeciw SARS-CoV-2.</w:t>
      </w:r>
    </w:p>
    <w:p w14:paraId="3B30E316" w14:textId="77777777" w:rsidR="00E3345D" w:rsidRPr="00D00ED2" w:rsidRDefault="00E3345D" w:rsidP="00CF04BA">
      <w:pPr>
        <w:spacing w:before="150"/>
        <w:jc w:val="both"/>
        <w:rPr>
          <w:rFonts w:ascii="Arial" w:hAnsi="Arial" w:cs="Arial"/>
          <w:sz w:val="20"/>
          <w:szCs w:val="20"/>
        </w:rPr>
      </w:pPr>
      <w:r w:rsidRPr="00D00ED2">
        <w:rPr>
          <w:rFonts w:ascii="Arial" w:hAnsi="Arial" w:cs="Arial"/>
          <w:w w:val="95"/>
          <w:sz w:val="20"/>
          <w:szCs w:val="20"/>
        </w:rPr>
        <w:t>Dlatego też CEPI i Brighton Collaboration Safety Platform for Emergency Vaccines (Speac) zwołały w dniach 12 i 13 marca 2020 r. naukowe spotkanie robocze, podczas którego eksperci w dziedzinie immunologii szczepionek i koronawirusów spotkali się w celu omówienia aktualnej wiedzy, która mogłaby stanowić podstawę do oceny ryzyka wystąpienia syndromu choroby spotęgowanej przez szczepionkę w trakcie opracowywania szczepionek przeciwko SARS-CoV-2. Przygotowany raport przedstawia rozważania dla producentów szczepionek, jest użytecznym przewodnikiem pozwalającym uniknąć problemów związanych z bezpieczeństwem osób poddawanych eksperymentom. Uznaje się wady szczepionek mRNA i DNA wynikające z nowego charakteru tych szczepionek.(13) Nowoczesne szczepionki, testowane już na zwierzętach, potęgują chorobę koronawirusową i uważa się, że może się to zdarzyć również u ludzi. W praktyce u osób już zaszczepionych, po ponownym kontakcie z naturalnym wirusem, dochodzi do nawrotu choroby i tym razem wirus zwiększa swoją agresję (zarówno u osób młodych, jak i starszych). Zjawisko to nazywane jest wzmocnieniem choroby. Dr Baric zwrócił uwagę, że istnieje duży rezerwuar wirusów SARS i MERS-like CoV, zdolnych do zakażania ludzi. (...) Ważne byłoby zrozumienie, gdzie one są, kto je posiada, w jakim celu, gdzie zostały wyprodukowane, przez kogo i dlaczego.</w:t>
      </w:r>
    </w:p>
    <w:p w14:paraId="5D84950A" w14:textId="77777777" w:rsidR="00E3345D" w:rsidRPr="00D00ED2" w:rsidRDefault="00E3345D" w:rsidP="00CF04BA">
      <w:pPr>
        <w:spacing w:before="150"/>
        <w:jc w:val="both"/>
        <w:rPr>
          <w:rFonts w:ascii="Arial" w:hAnsi="Arial" w:cs="Arial"/>
          <w:w w:val="95"/>
          <w:sz w:val="20"/>
          <w:szCs w:val="20"/>
        </w:rPr>
      </w:pPr>
      <w:r w:rsidRPr="00D00ED2">
        <w:rPr>
          <w:rFonts w:ascii="Arial" w:hAnsi="Arial" w:cs="Arial"/>
          <w:w w:val="95"/>
          <w:sz w:val="20"/>
          <w:szCs w:val="20"/>
        </w:rPr>
        <w:t xml:space="preserve">W tym samym artykule wspomniano również, że szczepionki mają zdolność tworzenia wysoce precyzyjnych typów białek zdolnych do wywoływania prawidłowych przeciwciał, ALE ich wadą jest to, że nigdy nie były testowane na </w:t>
      </w:r>
      <w:r w:rsidRPr="00D00ED2">
        <w:rPr>
          <w:rFonts w:ascii="Arial" w:hAnsi="Arial" w:cs="Arial"/>
          <w:w w:val="95"/>
          <w:sz w:val="20"/>
          <w:szCs w:val="20"/>
        </w:rPr>
        <w:lastRenderedPageBreak/>
        <w:t>ludziach dla potrzeb masowej produkcji. Wspomniano również o wszystkich wadach związanych z nowymi formami szczepionek mRNA i DNA. Ponadto grupa ekspertów uważa, że wykazanie spotęgowania choroby w przypadku jakiegokolwiek kandydata na szczepionkę po prowokacji wirusowej na modelach zwierzęcych niekoniecznie powinno być sygnałem zakazującym podjęcia decyzji o przejściu do wstępnych badań w ramach rozwoju klinicznego szczepionki COVID-19.(14)</w:t>
      </w:r>
    </w:p>
    <w:p w14:paraId="42567680" w14:textId="530F3AB3" w:rsidR="00E3345D" w:rsidRPr="00D00ED2" w:rsidRDefault="00E3345D" w:rsidP="00CF04BA">
      <w:pPr>
        <w:spacing w:before="150"/>
        <w:jc w:val="both"/>
        <w:rPr>
          <w:rFonts w:ascii="Arial" w:hAnsi="Arial" w:cs="Arial"/>
          <w:w w:val="95"/>
          <w:sz w:val="20"/>
          <w:szCs w:val="20"/>
        </w:rPr>
      </w:pPr>
      <w:r w:rsidRPr="00D00ED2">
        <w:rPr>
          <w:rFonts w:ascii="Arial" w:hAnsi="Arial" w:cs="Arial"/>
          <w:w w:val="95"/>
          <w:sz w:val="20"/>
          <w:szCs w:val="20"/>
        </w:rPr>
        <w:t>Ustalono zatem, że choroba "ulega wzmocnieniu", tj. staje się bardziej agresywna w wyniku szczepienia lub że wirusy mogą "reagować krzyżowo" na siebie.</w:t>
      </w:r>
    </w:p>
    <w:p w14:paraId="45EE90C3" w14:textId="2FFE3DE5" w:rsidR="005B6C46" w:rsidRPr="000D6846" w:rsidRDefault="000D6846" w:rsidP="000D6846">
      <w:pPr>
        <w:spacing w:before="150"/>
        <w:jc w:val="both"/>
        <w:rPr>
          <w:rFonts w:ascii="Arial" w:hAnsi="Arial" w:cs="Arial"/>
          <w:w w:val="95"/>
          <w:sz w:val="20"/>
          <w:szCs w:val="20"/>
        </w:rPr>
      </w:pPr>
      <w:r>
        <w:rPr>
          <w:rFonts w:ascii="Arial" w:hAnsi="Arial" w:cs="Arial"/>
          <w:w w:val="95"/>
          <w:sz w:val="20"/>
          <w:szCs w:val="20"/>
        </w:rPr>
        <w:t xml:space="preserve">Mając na względzie powyżej przytoczoną argumentację należy wskazać, że </w:t>
      </w:r>
      <w:r>
        <w:rPr>
          <w:rFonts w:ascii="Arial" w:hAnsi="Arial" w:cs="Arial"/>
          <w:sz w:val="20"/>
          <w:szCs w:val="20"/>
          <w:u w:val="single"/>
        </w:rPr>
        <w:t>s</w:t>
      </w:r>
      <w:r w:rsidR="005B6C46" w:rsidRPr="00D00ED2">
        <w:rPr>
          <w:rFonts w:ascii="Arial" w:hAnsi="Arial" w:cs="Arial"/>
          <w:sz w:val="20"/>
          <w:szCs w:val="20"/>
          <w:u w:val="single"/>
        </w:rPr>
        <w:t>zczepienia na  COVID – 19 w ramach Narodowego Programu Szczepień są eksperymentami medycznymi (leczniczym</w:t>
      </w:r>
      <w:r w:rsidR="001D310C">
        <w:rPr>
          <w:rFonts w:ascii="Arial" w:hAnsi="Arial" w:cs="Arial"/>
          <w:sz w:val="20"/>
          <w:szCs w:val="20"/>
          <w:u w:val="single"/>
        </w:rPr>
        <w:t>i</w:t>
      </w:r>
      <w:r w:rsidR="005B6C46" w:rsidRPr="00D00ED2">
        <w:rPr>
          <w:rFonts w:ascii="Arial" w:hAnsi="Arial" w:cs="Arial"/>
          <w:sz w:val="20"/>
          <w:szCs w:val="20"/>
          <w:u w:val="single"/>
        </w:rPr>
        <w:t>) z poniżej wskazanych przyczyn:</w:t>
      </w:r>
    </w:p>
    <w:p w14:paraId="6C34715D" w14:textId="77777777" w:rsidR="005B6C46" w:rsidRPr="00D00ED2" w:rsidRDefault="005B6C46" w:rsidP="005B6C46">
      <w:pPr>
        <w:pStyle w:val="berschrift3"/>
        <w:numPr>
          <w:ilvl w:val="0"/>
          <w:numId w:val="10"/>
        </w:numPr>
        <w:tabs>
          <w:tab w:val="left" w:pos="567"/>
        </w:tabs>
        <w:spacing w:before="0" w:beforeAutospacing="0" w:after="0" w:afterAutospacing="0" w:line="276" w:lineRule="auto"/>
        <w:ind w:left="567" w:hanging="425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00ED2">
        <w:rPr>
          <w:rFonts w:ascii="Arial" w:hAnsi="Arial" w:cs="Arial"/>
          <w:b w:val="0"/>
          <w:bCs w:val="0"/>
          <w:sz w:val="20"/>
          <w:szCs w:val="20"/>
        </w:rPr>
        <w:t>Na wniosek Komisji Europejskiej w dniu 15 lipca 2020 r. zostało wydane Rozporządzenie Parlamentu Europejskiego i Rady (UE) 2020/1043 w spr. Prowadzenia badań klinicznych nad produktami leczniczymi do stosowania u ludzi, które zawierają organizmy zmodyfikowane genetycznie (dalej GMO) lub składają się z takich organizmów oraz są przeznaczone do leczenia Covid – 19. Rozporządzenie to zawiesiło liczne przepisy regulujące kwestię stosowania organizmów GMO.</w:t>
      </w:r>
    </w:p>
    <w:p w14:paraId="32EDE589" w14:textId="77777777" w:rsidR="005B6C46" w:rsidRPr="00D00ED2" w:rsidRDefault="005B6C46" w:rsidP="005B6C46">
      <w:pPr>
        <w:pStyle w:val="berschrift3"/>
        <w:tabs>
          <w:tab w:val="left" w:pos="567"/>
        </w:tabs>
        <w:spacing w:before="0" w:beforeAutospacing="0" w:after="0" w:afterAutospacing="0" w:line="276" w:lineRule="auto"/>
        <w:ind w:left="196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6B8B9035" w14:textId="77777777" w:rsidR="005B6C46" w:rsidRPr="00D00ED2" w:rsidRDefault="005B6C46" w:rsidP="005B6C46">
      <w:pPr>
        <w:pStyle w:val="berschrift3"/>
        <w:numPr>
          <w:ilvl w:val="0"/>
          <w:numId w:val="10"/>
        </w:numPr>
        <w:tabs>
          <w:tab w:val="left" w:pos="567"/>
        </w:tabs>
        <w:spacing w:before="0" w:beforeAutospacing="0" w:after="0" w:afterAutospacing="0" w:line="276" w:lineRule="auto"/>
        <w:ind w:left="567" w:hanging="37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00ED2">
        <w:rPr>
          <w:rFonts w:ascii="Arial" w:hAnsi="Arial" w:cs="Arial"/>
          <w:b w:val="0"/>
          <w:bCs w:val="0"/>
          <w:sz w:val="20"/>
          <w:szCs w:val="20"/>
        </w:rPr>
        <w:t>Zawieszenie w/w przepisów pozwoliło producentom szczepionki zrezygnować min.: z konieczności przedłożenia:</w:t>
      </w:r>
    </w:p>
    <w:p w14:paraId="6428407B" w14:textId="77777777" w:rsidR="005B6C46" w:rsidRPr="00D00ED2" w:rsidRDefault="005B6C46" w:rsidP="005B6C46">
      <w:pPr>
        <w:pStyle w:val="berschrift3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00ED2">
        <w:rPr>
          <w:rFonts w:ascii="Arial" w:hAnsi="Arial" w:cs="Arial"/>
          <w:b w:val="0"/>
          <w:bCs w:val="0"/>
          <w:sz w:val="20"/>
          <w:szCs w:val="20"/>
        </w:rPr>
        <w:t>- planu monitorowania wpływu organizmów GMO na zdrowie ludzkie,</w:t>
      </w:r>
    </w:p>
    <w:p w14:paraId="773E9901" w14:textId="77777777" w:rsidR="005B6C46" w:rsidRPr="00D00ED2" w:rsidRDefault="005B6C46" w:rsidP="005B6C46">
      <w:pPr>
        <w:pStyle w:val="berschrift3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00ED2">
        <w:rPr>
          <w:rFonts w:ascii="Arial" w:hAnsi="Arial" w:cs="Arial"/>
          <w:b w:val="0"/>
          <w:bCs w:val="0"/>
          <w:sz w:val="20"/>
          <w:szCs w:val="20"/>
        </w:rPr>
        <w:t>- oceny ryzyka związanego z uwolnieniem organizmów GMO,</w:t>
      </w:r>
    </w:p>
    <w:p w14:paraId="3780B1E7" w14:textId="77777777" w:rsidR="005B6C46" w:rsidRPr="00D00ED2" w:rsidRDefault="005B6C46" w:rsidP="005B6C46">
      <w:pPr>
        <w:pStyle w:val="berschrift3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00ED2">
        <w:rPr>
          <w:rFonts w:ascii="Arial" w:hAnsi="Arial" w:cs="Arial"/>
          <w:b w:val="0"/>
          <w:bCs w:val="0"/>
          <w:sz w:val="20"/>
          <w:szCs w:val="20"/>
        </w:rPr>
        <w:t>- przedstawienia informacji dotyczącej wykorzystanych organizmów GMO,</w:t>
      </w:r>
    </w:p>
    <w:p w14:paraId="5F35AC2E" w14:textId="77777777" w:rsidR="005B6C46" w:rsidRPr="00D00ED2" w:rsidRDefault="005B6C46" w:rsidP="005B6C46">
      <w:pPr>
        <w:pStyle w:val="berschrift3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00ED2">
        <w:rPr>
          <w:rFonts w:ascii="Arial" w:hAnsi="Arial" w:cs="Arial"/>
          <w:b w:val="0"/>
          <w:bCs w:val="0"/>
          <w:sz w:val="20"/>
          <w:szCs w:val="20"/>
        </w:rPr>
        <w:t>- informacji na temat wzajemnego oddziaływania GMO na środowisko do którego są one wpuszczone (organizm ludzki).</w:t>
      </w:r>
    </w:p>
    <w:p w14:paraId="291B4292" w14:textId="77777777" w:rsidR="005B6C46" w:rsidRPr="00D00ED2" w:rsidRDefault="005B6C46" w:rsidP="005B6C46">
      <w:pPr>
        <w:pStyle w:val="berschrift3"/>
        <w:spacing w:before="0" w:beforeAutospacing="0" w:after="0" w:afterAutospacing="0" w:line="276" w:lineRule="auto"/>
        <w:ind w:left="142" w:firstLine="54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15D5970F" w14:textId="77777777" w:rsidR="005B6C46" w:rsidRPr="00D00ED2" w:rsidRDefault="005B6C46" w:rsidP="005B6C46">
      <w:pPr>
        <w:pStyle w:val="berschrift3"/>
        <w:numPr>
          <w:ilvl w:val="0"/>
          <w:numId w:val="10"/>
        </w:numPr>
        <w:spacing w:before="0" w:beforeAutospacing="0" w:after="0" w:afterAutospacing="0" w:line="276" w:lineRule="auto"/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00ED2">
        <w:rPr>
          <w:rFonts w:ascii="Arial" w:hAnsi="Arial" w:cs="Arial"/>
          <w:b w:val="0"/>
          <w:bCs w:val="0"/>
          <w:sz w:val="20"/>
          <w:szCs w:val="20"/>
        </w:rPr>
        <w:t xml:space="preserve">Preparat został wprowadzony warunkowo do użytku na okres </w:t>
      </w:r>
      <w:r w:rsidRPr="00D00ED2">
        <w:rPr>
          <w:rFonts w:ascii="Arial" w:hAnsi="Arial" w:cs="Arial"/>
          <w:sz w:val="20"/>
          <w:szCs w:val="20"/>
        </w:rPr>
        <w:t>1 roku tj. do lipca 2021 r.</w:t>
      </w:r>
      <w:r w:rsidRPr="00D00ED2">
        <w:rPr>
          <w:rFonts w:ascii="Arial" w:hAnsi="Arial" w:cs="Arial"/>
          <w:b w:val="0"/>
          <w:bCs w:val="0"/>
          <w:sz w:val="20"/>
          <w:szCs w:val="20"/>
        </w:rPr>
        <w:t xml:space="preserve"> z możliwością przedłużenia wskazanego okresu.</w:t>
      </w:r>
    </w:p>
    <w:p w14:paraId="3E10E0E2" w14:textId="77777777" w:rsidR="005B6C46" w:rsidRPr="00D00ED2" w:rsidRDefault="005B6C46" w:rsidP="005B6C46">
      <w:pPr>
        <w:pStyle w:val="berschrift3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28900E0D" w14:textId="77777777" w:rsidR="005B6C46" w:rsidRPr="00D00ED2" w:rsidRDefault="005B6C46" w:rsidP="005B6C46">
      <w:pPr>
        <w:pStyle w:val="berschrift3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142" w:firstLine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00ED2">
        <w:rPr>
          <w:rFonts w:ascii="Arial" w:hAnsi="Arial" w:cs="Arial"/>
          <w:b w:val="0"/>
          <w:bCs w:val="0"/>
          <w:sz w:val="20"/>
          <w:szCs w:val="20"/>
        </w:rPr>
        <w:t xml:space="preserve">Jest w </w:t>
      </w:r>
      <w:r w:rsidRPr="00D00ED2">
        <w:rPr>
          <w:rFonts w:ascii="Arial" w:hAnsi="Arial" w:cs="Arial"/>
          <w:sz w:val="20"/>
          <w:szCs w:val="20"/>
        </w:rPr>
        <w:t>III fazie badań klinicznych</w:t>
      </w:r>
      <w:r w:rsidRPr="00D00ED2">
        <w:rPr>
          <w:rFonts w:ascii="Arial" w:hAnsi="Arial" w:cs="Arial"/>
          <w:b w:val="0"/>
          <w:bCs w:val="0"/>
          <w:sz w:val="20"/>
          <w:szCs w:val="20"/>
        </w:rPr>
        <w:t xml:space="preserve"> planowanych </w:t>
      </w:r>
      <w:r w:rsidRPr="00D00ED2">
        <w:rPr>
          <w:rFonts w:ascii="Arial" w:hAnsi="Arial" w:cs="Arial"/>
          <w:sz w:val="20"/>
          <w:szCs w:val="20"/>
        </w:rPr>
        <w:t xml:space="preserve">do końca 2023 r. </w:t>
      </w:r>
      <w:r w:rsidRPr="00D00ED2">
        <w:rPr>
          <w:rFonts w:ascii="Arial" w:hAnsi="Arial" w:cs="Arial"/>
          <w:b w:val="0"/>
          <w:bCs w:val="0"/>
          <w:sz w:val="20"/>
          <w:szCs w:val="20"/>
        </w:rPr>
        <w:t>(punkt 4.4 Aneksu I Ulotki informacyjnej o produkcie). Powyższe informacje nie znalazły się w Ulotce dla Pacjenta.</w:t>
      </w:r>
    </w:p>
    <w:p w14:paraId="3977DB4B" w14:textId="77777777" w:rsidR="005B6C46" w:rsidRPr="00D00ED2" w:rsidRDefault="005B6C46" w:rsidP="005B6C46">
      <w:pPr>
        <w:pStyle w:val="berschrift3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624AC87" w14:textId="1E6D00AB" w:rsidR="005B6C46" w:rsidRDefault="005B6C46" w:rsidP="005B6C46">
      <w:pPr>
        <w:pStyle w:val="berschrift3"/>
        <w:numPr>
          <w:ilvl w:val="0"/>
          <w:numId w:val="10"/>
        </w:numPr>
        <w:spacing w:before="0" w:beforeAutospacing="0" w:after="0" w:afterAutospacing="0" w:line="276" w:lineRule="auto"/>
        <w:ind w:left="567" w:hanging="425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00ED2">
        <w:rPr>
          <w:rFonts w:ascii="Arial" w:hAnsi="Arial" w:cs="Arial"/>
          <w:b w:val="0"/>
          <w:bCs w:val="0"/>
          <w:sz w:val="20"/>
          <w:szCs w:val="20"/>
        </w:rPr>
        <w:t>Nie ma wystarczających informacji co do skuteczności oraz bezpieczeństwa produktu, w tym co do ewentualnych skutków ubocznych mogących wystąpić w późniejszym czasie, w tym skutków o charakterze poważnym – producent ma przedłożyć raport do grudnia 2023 r.</w:t>
      </w:r>
    </w:p>
    <w:p w14:paraId="56BF7397" w14:textId="77777777" w:rsidR="000D6846" w:rsidRPr="00D00ED2" w:rsidRDefault="000D6846" w:rsidP="000D6846">
      <w:pPr>
        <w:pStyle w:val="berschrift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07FBA08C" w14:textId="7E5EC450" w:rsidR="005B6C46" w:rsidRDefault="005B6C46" w:rsidP="005B6C46">
      <w:pPr>
        <w:pStyle w:val="berschrift3"/>
        <w:numPr>
          <w:ilvl w:val="0"/>
          <w:numId w:val="10"/>
        </w:numPr>
        <w:spacing w:before="0" w:beforeAutospacing="0" w:after="0" w:afterAutospacing="0" w:line="276" w:lineRule="auto"/>
        <w:ind w:left="142" w:firstLine="5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00ED2">
        <w:rPr>
          <w:rFonts w:ascii="Arial" w:hAnsi="Arial" w:cs="Arial"/>
          <w:b w:val="0"/>
          <w:bCs w:val="0"/>
          <w:sz w:val="20"/>
          <w:szCs w:val="20"/>
        </w:rPr>
        <w:t>Nie został zbadany pod  kątem interakcji z innymi lekami.</w:t>
      </w:r>
    </w:p>
    <w:p w14:paraId="149E2C2C" w14:textId="77777777" w:rsidR="000D6846" w:rsidRPr="00D00ED2" w:rsidRDefault="000D6846" w:rsidP="000D6846">
      <w:pPr>
        <w:pStyle w:val="berschrift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5B4AC4BE" w14:textId="77777777" w:rsidR="005B6C46" w:rsidRPr="00D00ED2" w:rsidRDefault="005B6C46" w:rsidP="005B6C46">
      <w:pPr>
        <w:pStyle w:val="berschrift3"/>
        <w:numPr>
          <w:ilvl w:val="0"/>
          <w:numId w:val="10"/>
        </w:numPr>
        <w:spacing w:before="0" w:beforeAutospacing="0" w:after="0" w:afterAutospacing="0" w:line="276" w:lineRule="auto"/>
        <w:ind w:left="142" w:firstLine="54"/>
        <w:jc w:val="both"/>
        <w:rPr>
          <w:rFonts w:ascii="Arial" w:hAnsi="Arial" w:cs="Arial"/>
          <w:sz w:val="20"/>
          <w:szCs w:val="20"/>
          <w:u w:val="single"/>
        </w:rPr>
      </w:pPr>
      <w:r w:rsidRPr="00D00ED2">
        <w:rPr>
          <w:rFonts w:ascii="Arial" w:hAnsi="Arial" w:cs="Arial"/>
          <w:b w:val="0"/>
          <w:bCs w:val="0"/>
          <w:sz w:val="20"/>
          <w:szCs w:val="20"/>
        </w:rPr>
        <w:t xml:space="preserve">Uzyskał warunkowe pozwolenie na jego używanie pomimo, iż zostało ono wydane </w:t>
      </w:r>
      <w:r w:rsidRPr="00D00ED2">
        <w:rPr>
          <w:rFonts w:ascii="Arial" w:hAnsi="Arial" w:cs="Arial"/>
          <w:sz w:val="20"/>
          <w:szCs w:val="20"/>
          <w:u w:val="single"/>
        </w:rPr>
        <w:t>bez podania pełnej charakterystyki substancji czynnej i produktu końcowego</w:t>
      </w:r>
      <w:r w:rsidRPr="00D00ED2">
        <w:rPr>
          <w:rFonts w:ascii="Arial" w:hAnsi="Arial" w:cs="Arial"/>
          <w:b w:val="0"/>
          <w:bCs w:val="0"/>
          <w:sz w:val="20"/>
          <w:szCs w:val="20"/>
        </w:rPr>
        <w:t xml:space="preserve"> przez Producenta – pełna charakterystyka ma nastąpić </w:t>
      </w:r>
      <w:r w:rsidRPr="00D00ED2">
        <w:rPr>
          <w:rFonts w:ascii="Arial" w:hAnsi="Arial" w:cs="Arial"/>
          <w:sz w:val="20"/>
          <w:szCs w:val="20"/>
          <w:u w:val="single"/>
        </w:rPr>
        <w:t>do lipca 2021 r. Do grudnia 2023 r. ma być określona skuteczność szczepionki oraz bezpieczeństwo jej stosowania.</w:t>
      </w:r>
    </w:p>
    <w:p w14:paraId="5E6A9B77" w14:textId="77777777" w:rsidR="005B6C46" w:rsidRPr="00D00ED2" w:rsidRDefault="005B6C46" w:rsidP="005B6C46">
      <w:pPr>
        <w:pStyle w:val="berschrift3"/>
        <w:spacing w:before="0" w:beforeAutospacing="0" w:after="0" w:afterAutospacing="0" w:line="276" w:lineRule="auto"/>
        <w:ind w:left="196"/>
        <w:jc w:val="both"/>
        <w:rPr>
          <w:rFonts w:ascii="Arial" w:hAnsi="Arial" w:cs="Arial"/>
          <w:b w:val="0"/>
          <w:bCs w:val="0"/>
          <w:sz w:val="20"/>
          <w:szCs w:val="20"/>
          <w:u w:val="single"/>
        </w:rPr>
      </w:pPr>
    </w:p>
    <w:p w14:paraId="02905954" w14:textId="53175E70" w:rsidR="005B6C46" w:rsidRPr="00D00ED2" w:rsidRDefault="005B6C46" w:rsidP="00CF04BA">
      <w:pPr>
        <w:pStyle w:val="berschrift3"/>
        <w:numPr>
          <w:ilvl w:val="0"/>
          <w:numId w:val="10"/>
        </w:numPr>
        <w:spacing w:before="0" w:beforeAutospacing="0" w:after="0" w:afterAutospacing="0" w:line="276" w:lineRule="auto"/>
        <w:ind w:left="142" w:firstLine="54"/>
        <w:jc w:val="both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D00ED2">
        <w:rPr>
          <w:rFonts w:ascii="Arial" w:hAnsi="Arial" w:cs="Arial"/>
          <w:b w:val="0"/>
          <w:bCs w:val="0"/>
          <w:sz w:val="20"/>
          <w:szCs w:val="20"/>
        </w:rPr>
        <w:t>producenci szczepionek zostali całkowicie zwolnieni z odpowiedzialności odszkodowawczej za ewentualne skutki uboczne przyjęcia szczepionki na COVID – 19.</w:t>
      </w:r>
    </w:p>
    <w:p w14:paraId="428EDE55" w14:textId="77777777" w:rsidR="00CF04BA" w:rsidRPr="00D00ED2" w:rsidRDefault="00CF04BA" w:rsidP="00CF04BA">
      <w:pPr>
        <w:pStyle w:val="berschrift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0"/>
          <w:szCs w:val="20"/>
          <w:u w:val="single"/>
        </w:rPr>
      </w:pPr>
    </w:p>
    <w:p w14:paraId="76BFADAD" w14:textId="77777777" w:rsidR="005B6C46" w:rsidRPr="00D00ED2" w:rsidRDefault="005B6C46" w:rsidP="005B6C46">
      <w:pPr>
        <w:pStyle w:val="berschrift3"/>
        <w:numPr>
          <w:ilvl w:val="0"/>
          <w:numId w:val="10"/>
        </w:numPr>
        <w:spacing w:before="0" w:beforeAutospacing="0" w:after="0" w:afterAutospacing="0" w:line="276" w:lineRule="auto"/>
        <w:ind w:left="142" w:firstLine="54"/>
        <w:jc w:val="both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D00ED2">
        <w:rPr>
          <w:rFonts w:ascii="Arial" w:hAnsi="Arial" w:cs="Arial"/>
          <w:b w:val="0"/>
          <w:bCs w:val="0"/>
          <w:sz w:val="20"/>
          <w:szCs w:val="20"/>
          <w:u w:val="single"/>
        </w:rPr>
        <w:t>Na stronie 4 Narodowego Programu szczepień można przeczytać, cyt.: „</w:t>
      </w:r>
      <w:r w:rsidRPr="00D00ED2">
        <w:rPr>
          <w:rFonts w:ascii="Arial" w:hAnsi="Arial" w:cs="Arial"/>
          <w:b w:val="0"/>
          <w:bCs w:val="0"/>
          <w:sz w:val="20"/>
          <w:szCs w:val="20"/>
        </w:rPr>
        <w:t>Zjawisko zakażeń spowodowanych wirusem SARS-COV 2 oraz skuteczność i bezpieczeństwo szczepionek przeciw niemu są coraz lepiej poznane , ale ta wiedza wciąż ewoluuje”.</w:t>
      </w:r>
    </w:p>
    <w:p w14:paraId="3276AE9A" w14:textId="77777777" w:rsidR="005B6C46" w:rsidRPr="00D00ED2" w:rsidRDefault="005B6C46" w:rsidP="005B6C46">
      <w:pPr>
        <w:pStyle w:val="berschrift3"/>
        <w:spacing w:before="0" w:beforeAutospacing="0" w:after="0" w:afterAutospacing="0" w:line="276" w:lineRule="auto"/>
        <w:ind w:left="142"/>
        <w:jc w:val="both"/>
        <w:rPr>
          <w:rFonts w:ascii="Arial" w:hAnsi="Arial" w:cs="Arial"/>
          <w:b w:val="0"/>
          <w:bCs w:val="0"/>
          <w:sz w:val="20"/>
          <w:szCs w:val="20"/>
          <w:u w:val="single"/>
        </w:rPr>
      </w:pPr>
    </w:p>
    <w:p w14:paraId="0F1C11FD" w14:textId="71E42029" w:rsidR="005B6C46" w:rsidRPr="00D00ED2" w:rsidRDefault="005B6C46" w:rsidP="00E3345D">
      <w:pPr>
        <w:pStyle w:val="berschrift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00ED2">
        <w:rPr>
          <w:rFonts w:ascii="Arial" w:hAnsi="Arial" w:cs="Arial"/>
          <w:b w:val="0"/>
          <w:bCs w:val="0"/>
          <w:sz w:val="20"/>
          <w:szCs w:val="20"/>
          <w:u w:val="single"/>
        </w:rPr>
        <w:t xml:space="preserve">Eksperyment leczniczy jest prowadzony w ramach Narodowego Programu szczepień na ludziach </w:t>
      </w:r>
      <w:r w:rsidRPr="00D00ED2">
        <w:rPr>
          <w:rFonts w:ascii="Arial" w:hAnsi="Arial" w:cs="Arial"/>
          <w:sz w:val="20"/>
          <w:szCs w:val="20"/>
          <w:u w:val="single"/>
        </w:rPr>
        <w:t>zdrowych</w:t>
      </w:r>
      <w:r w:rsidRPr="00D00ED2">
        <w:rPr>
          <w:rFonts w:ascii="Arial" w:hAnsi="Arial" w:cs="Arial"/>
          <w:b w:val="0"/>
          <w:bCs w:val="0"/>
          <w:sz w:val="20"/>
          <w:szCs w:val="20"/>
          <w:u w:val="single"/>
        </w:rPr>
        <w:t xml:space="preserve"> pomimo, iż nie wypełniono obowiązku wskazanego w art.  29 ust. 1.  Ustawy o zawodzie lekarza </w:t>
      </w:r>
      <w:r w:rsidRPr="00D00ED2">
        <w:rPr>
          <w:rFonts w:ascii="Arial" w:hAnsi="Arial" w:cs="Arial"/>
          <w:b w:val="0"/>
          <w:bCs w:val="0"/>
          <w:sz w:val="20"/>
          <w:szCs w:val="20"/>
          <w:u w:val="single"/>
        </w:rPr>
        <w:lastRenderedPageBreak/>
        <w:t>i lekarza dentysty</w:t>
      </w:r>
      <w:r w:rsidRPr="00D00ED2">
        <w:rPr>
          <w:rFonts w:ascii="Arial" w:hAnsi="Arial" w:cs="Arial"/>
          <w:b w:val="0"/>
          <w:bCs w:val="0"/>
          <w:sz w:val="20"/>
          <w:szCs w:val="20"/>
        </w:rPr>
        <w:t xml:space="preserve">, tj.: </w:t>
      </w:r>
      <w:r w:rsidRPr="00D00ED2">
        <w:rPr>
          <w:rFonts w:ascii="Arial" w:hAnsi="Arial" w:cs="Arial"/>
          <w:sz w:val="20"/>
          <w:szCs w:val="20"/>
        </w:rPr>
        <w:t>uzyskania  obligatoryjnej i pozytywnej opinii</w:t>
      </w:r>
      <w:r w:rsidRPr="00D00ED2">
        <w:rPr>
          <w:rFonts w:ascii="Arial" w:hAnsi="Arial" w:cs="Arial"/>
          <w:b w:val="0"/>
          <w:bCs w:val="0"/>
          <w:sz w:val="20"/>
          <w:szCs w:val="20"/>
        </w:rPr>
        <w:t xml:space="preserve"> o projekcie wydanej przez niezależną komisję bioetyczną.</w:t>
      </w:r>
    </w:p>
    <w:p w14:paraId="42EACA16" w14:textId="77777777" w:rsidR="005B6C46" w:rsidRPr="00D00ED2" w:rsidRDefault="005B6C46" w:rsidP="005B6C46">
      <w:pPr>
        <w:pStyle w:val="Listenabsatz"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578A27" w14:textId="5CD96F94" w:rsidR="005B6C46" w:rsidRPr="00D00ED2" w:rsidRDefault="005B6C46" w:rsidP="00E3345D">
      <w:pPr>
        <w:pStyle w:val="Listenabsatz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00ED2">
        <w:rPr>
          <w:rStyle w:val="alb-s"/>
          <w:rFonts w:ascii="Arial" w:hAnsi="Arial" w:cs="Arial"/>
          <w:sz w:val="20"/>
          <w:szCs w:val="20"/>
        </w:rPr>
        <w:t xml:space="preserve">Placówka wykonująca eksperyment leczniczy musi </w:t>
      </w:r>
      <w:r w:rsidRPr="00D00ED2">
        <w:rPr>
          <w:rStyle w:val="alb-s"/>
          <w:rFonts w:ascii="Arial" w:hAnsi="Arial" w:cs="Arial"/>
          <w:sz w:val="20"/>
          <w:szCs w:val="20"/>
          <w:u w:val="single"/>
        </w:rPr>
        <w:t>posiadać obowiązkowe ubezpieczenie OC</w:t>
      </w:r>
      <w:r w:rsidRPr="00D00ED2">
        <w:rPr>
          <w:rStyle w:val="alb-s"/>
          <w:rFonts w:ascii="Arial" w:hAnsi="Arial" w:cs="Arial"/>
          <w:sz w:val="20"/>
          <w:szCs w:val="20"/>
        </w:rPr>
        <w:t xml:space="preserve"> zgodnie z treścią </w:t>
      </w:r>
      <w:r w:rsidRPr="00D00ED2">
        <w:rPr>
          <w:rFonts w:ascii="Arial" w:hAnsi="Arial" w:cs="Arial"/>
          <w:sz w:val="20"/>
          <w:szCs w:val="20"/>
        </w:rPr>
        <w:t>Rozporządzenia Ministra Finansów, Funduszy i Polityki Regionalnej z dnia 23 grudnia 2020 r. w sprawie obowiązkowego ubezpieczenia odpowiedzialności cywilnej podmiotu przeprowadzającego eksperyment medyczny, (</w:t>
      </w:r>
      <w:r w:rsidRPr="00D00ED2">
        <w:rPr>
          <w:rStyle w:val="ng-binding"/>
          <w:rFonts w:ascii="Arial" w:hAnsi="Arial" w:cs="Arial"/>
          <w:sz w:val="20"/>
          <w:szCs w:val="20"/>
        </w:rPr>
        <w:t>Dz.U.2020.2412</w:t>
      </w:r>
      <w:r w:rsidRPr="00D00ED2">
        <w:rPr>
          <w:rFonts w:ascii="Arial" w:hAnsi="Arial" w:cs="Arial"/>
          <w:sz w:val="20"/>
          <w:szCs w:val="20"/>
        </w:rPr>
        <w:t xml:space="preserve"> </w:t>
      </w:r>
      <w:r w:rsidRPr="00D00ED2">
        <w:rPr>
          <w:rStyle w:val="ng-scope"/>
          <w:rFonts w:ascii="Arial" w:hAnsi="Arial" w:cs="Arial"/>
          <w:sz w:val="20"/>
          <w:szCs w:val="20"/>
        </w:rPr>
        <w:t>z dnia</w:t>
      </w:r>
      <w:r w:rsidRPr="00D00ED2">
        <w:rPr>
          <w:rFonts w:ascii="Arial" w:hAnsi="Arial" w:cs="Arial"/>
          <w:sz w:val="20"/>
          <w:szCs w:val="20"/>
        </w:rPr>
        <w:t xml:space="preserve"> 2020.12.30).</w:t>
      </w:r>
    </w:p>
    <w:p w14:paraId="64CE010B" w14:textId="77777777" w:rsidR="005B6C46" w:rsidRPr="00D00ED2" w:rsidRDefault="005B6C46" w:rsidP="005B6C4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189475" w14:textId="2B30BF6D" w:rsidR="005B6C46" w:rsidRPr="00D00ED2" w:rsidRDefault="005B6C46" w:rsidP="00E3345D">
      <w:pPr>
        <w:pStyle w:val="Listenabsatz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ED2">
        <w:rPr>
          <w:rFonts w:ascii="Arial" w:eastAsia="Times New Roman" w:hAnsi="Arial" w:cs="Arial"/>
          <w:sz w:val="20"/>
          <w:szCs w:val="20"/>
          <w:lang w:eastAsia="pl-PL"/>
        </w:rPr>
        <w:t>Ewentualne naruszenia powyżej przytoczonych przepisów ustawy o zawodzie lekarza art. 25 ust. 1 oraz art. 23a w jakiejkolwiek formie: nakłaniania, przymuszania, podstępu, wprowadzania w błąd czy też wszelkich form przymusu mogą wiązać się z konsekwencjami na gruncie: art. 192 kk, art. 156 kk, art. 157 kk, art. 157a kk, 160 kk, 191 kk, art. 444 § 1 i 2 kc w zw. z art. 445 § 1 kc.</w:t>
      </w:r>
    </w:p>
    <w:p w14:paraId="380423F2" w14:textId="77777777" w:rsidR="005B6C46" w:rsidRPr="00D00ED2" w:rsidRDefault="005B6C46" w:rsidP="005B6C4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406377" w14:textId="77777777" w:rsidR="005B6C46" w:rsidRPr="00D00ED2" w:rsidRDefault="005B6C46" w:rsidP="005B6C4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00ED2">
        <w:rPr>
          <w:rFonts w:ascii="Arial" w:eastAsia="Times New Roman" w:hAnsi="Arial" w:cs="Arial"/>
          <w:sz w:val="20"/>
          <w:szCs w:val="20"/>
          <w:lang w:eastAsia="pl-PL"/>
        </w:rPr>
        <w:t>Warty uwagi jest również art. 58 ustawy o zawodzie lekarza, ze szczególnym uwzględnieniem ustępu 4, cyt: „Kto przeprowadza eksperyment medyczny bez wymaganej prawnie zgody albo zezwolenia sądowego, podlega karze pozbawienia wolności do lat 3”.</w:t>
      </w:r>
    </w:p>
    <w:p w14:paraId="7D34B4D4" w14:textId="77777777" w:rsidR="005B6C46" w:rsidRPr="00D00ED2" w:rsidRDefault="005B6C46" w:rsidP="005B6C46">
      <w:pPr>
        <w:pStyle w:val="oznrodzaktutznustawalubrozporzdzenieiorganwydajcy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6A0A18BB" w14:textId="77777777" w:rsidR="005B6C46" w:rsidRPr="00D00ED2" w:rsidRDefault="005B6C46" w:rsidP="005B6C46">
      <w:pPr>
        <w:pStyle w:val="oznrodzaktutznustawalubrozporzdzenieiorganwydajcy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D00ED2">
        <w:rPr>
          <w:rFonts w:ascii="Arial" w:hAnsi="Arial" w:cs="Arial"/>
          <w:sz w:val="20"/>
          <w:szCs w:val="20"/>
        </w:rPr>
        <w:t>Nie bez znaczenia jest również fakt, iż tzw.: „klauzula dobrego samarytanina” zawarta w art. 24 Ustawy z dnia 28 października 2020 r. O przeciwdziałaniu COVID</w:t>
      </w:r>
      <w:r w:rsidRPr="00D00ED2">
        <w:rPr>
          <w:rFonts w:ascii="Arial" w:hAnsi="Arial" w:cs="Arial"/>
          <w:sz w:val="20"/>
          <w:szCs w:val="20"/>
        </w:rPr>
        <w:softHyphen/>
      </w:r>
      <w:r w:rsidRPr="00D00ED2">
        <w:rPr>
          <w:rFonts w:ascii="Arial" w:hAnsi="Arial" w:cs="Arial"/>
          <w:sz w:val="20"/>
          <w:szCs w:val="20"/>
        </w:rPr>
        <w:softHyphen/>
      </w:r>
      <w:r w:rsidRPr="00D00ED2">
        <w:rPr>
          <w:rFonts w:ascii="Arial" w:hAnsi="Arial" w:cs="Arial"/>
          <w:sz w:val="20"/>
          <w:szCs w:val="20"/>
        </w:rPr>
        <w:noBreakHyphen/>
        <w:t xml:space="preserve">19, (DZ.U. 2020 r., poz. 2112), </w:t>
      </w:r>
      <w:r w:rsidRPr="00D00ED2">
        <w:rPr>
          <w:rFonts w:ascii="Arial" w:hAnsi="Arial" w:cs="Arial"/>
          <w:sz w:val="20"/>
          <w:szCs w:val="20"/>
          <w:u w:val="single"/>
        </w:rPr>
        <w:t>w żadnym stopniu nie obejmuje lekarzy ochroną w ramach udziału w Narodowym Programie Szczepień</w:t>
      </w:r>
      <w:r w:rsidRPr="00D00ED2">
        <w:rPr>
          <w:rFonts w:ascii="Arial" w:hAnsi="Arial" w:cs="Arial"/>
          <w:sz w:val="20"/>
          <w:szCs w:val="20"/>
        </w:rPr>
        <w:t xml:space="preserve"> na COVID – 19, którą wyłącza jedynie odpowiedzialność karną w ściśle określonych warunkach i odnosi się </w:t>
      </w:r>
      <w:r w:rsidRPr="00D00ED2">
        <w:rPr>
          <w:rFonts w:ascii="Arial" w:hAnsi="Arial" w:cs="Arial"/>
          <w:sz w:val="20"/>
          <w:szCs w:val="20"/>
          <w:u w:val="single"/>
        </w:rPr>
        <w:t xml:space="preserve">wyłącznie </w:t>
      </w:r>
      <w:r w:rsidRPr="00D00ED2">
        <w:rPr>
          <w:rFonts w:ascii="Arial" w:hAnsi="Arial" w:cs="Arial"/>
          <w:b/>
          <w:bCs/>
          <w:sz w:val="20"/>
          <w:szCs w:val="20"/>
          <w:u w:val="single"/>
        </w:rPr>
        <w:t>do rozpoznawania i leczenia</w:t>
      </w:r>
      <w:r w:rsidRPr="00D00ED2">
        <w:rPr>
          <w:rFonts w:ascii="Arial" w:hAnsi="Arial" w:cs="Arial"/>
          <w:sz w:val="20"/>
          <w:szCs w:val="20"/>
          <w:u w:val="single"/>
        </w:rPr>
        <w:t xml:space="preserve"> COVID – 19,</w:t>
      </w:r>
      <w:r w:rsidRPr="00D00ED2">
        <w:rPr>
          <w:rFonts w:ascii="Arial" w:hAnsi="Arial" w:cs="Arial"/>
          <w:sz w:val="20"/>
          <w:szCs w:val="20"/>
        </w:rPr>
        <w:t xml:space="preserve"> a </w:t>
      </w:r>
      <w:r w:rsidRPr="00D00ED2">
        <w:rPr>
          <w:rFonts w:ascii="Arial" w:hAnsi="Arial" w:cs="Arial"/>
          <w:b/>
          <w:bCs/>
          <w:sz w:val="20"/>
          <w:szCs w:val="20"/>
        </w:rPr>
        <w:t>nie do działań profilaktycznych</w:t>
      </w:r>
      <w:r w:rsidRPr="00D00ED2">
        <w:rPr>
          <w:rFonts w:ascii="Arial" w:hAnsi="Arial" w:cs="Arial"/>
          <w:sz w:val="20"/>
          <w:szCs w:val="20"/>
        </w:rPr>
        <w:t>, jakim jest aplikacja szczepionki ochronnej.</w:t>
      </w:r>
    </w:p>
    <w:p w14:paraId="2063B78B" w14:textId="77777777" w:rsidR="005B6C46" w:rsidRPr="00D00ED2" w:rsidRDefault="005B6C46" w:rsidP="005B6C4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AE9FC4" w14:textId="065FFE54" w:rsidR="005B6C46" w:rsidRPr="00D00ED2" w:rsidRDefault="005B6C46" w:rsidP="00CF04B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ED2">
        <w:rPr>
          <w:rFonts w:ascii="Arial" w:eastAsia="Times New Roman" w:hAnsi="Arial" w:cs="Arial"/>
          <w:sz w:val="20"/>
          <w:szCs w:val="20"/>
          <w:lang w:eastAsia="pl-PL"/>
        </w:rPr>
        <w:t xml:space="preserve">Na koniec warto również nadmienić, iż ewentualne naruszenia stoją w sprzeczności z art. 39 Konstytucji RP,  art. 39 Konwencji Genewskiej, art. 7 </w:t>
      </w:r>
      <w:hyperlink r:id="rId7" w:tooltip="Międzynarodowy Pakt Praw Obywatelskich i Politycznych" w:history="1">
        <w:r w:rsidRPr="00D00ED2">
          <w:rPr>
            <w:rStyle w:val="Hyperlink"/>
            <w:rFonts w:ascii="Arial" w:hAnsi="Arial" w:cs="Arial"/>
            <w:sz w:val="20"/>
            <w:szCs w:val="20"/>
          </w:rPr>
          <w:t>Międzynarodowego Paktu Praw Obywatelskich i Politycznych</w:t>
        </w:r>
      </w:hyperlink>
      <w:r w:rsidRPr="00D00ED2">
        <w:rPr>
          <w:rFonts w:ascii="Arial" w:hAnsi="Arial" w:cs="Arial"/>
          <w:sz w:val="20"/>
          <w:szCs w:val="20"/>
        </w:rPr>
        <w:t xml:space="preserve">, oraz art. 5 oraz art. 15 </w:t>
      </w:r>
      <w:hyperlink r:id="rId8" w:tooltip="Konwencja o prawach człowieka i biomedycynie" w:history="1">
        <w:r w:rsidRPr="00D00ED2">
          <w:rPr>
            <w:rStyle w:val="Hyperlink"/>
            <w:rFonts w:ascii="Arial" w:hAnsi="Arial" w:cs="Arial"/>
            <w:sz w:val="20"/>
            <w:szCs w:val="20"/>
          </w:rPr>
          <w:t>Konwencji o prawach człowieka i biomedycynie</w:t>
        </w:r>
      </w:hyperlink>
      <w:r w:rsidRPr="00D00ED2">
        <w:rPr>
          <w:rStyle w:val="Hyperlink"/>
          <w:rFonts w:ascii="Arial" w:hAnsi="Arial" w:cs="Arial"/>
          <w:sz w:val="20"/>
          <w:szCs w:val="20"/>
        </w:rPr>
        <w:t>.</w:t>
      </w:r>
    </w:p>
    <w:p w14:paraId="6EC9264A" w14:textId="77777777" w:rsidR="00CF04BA" w:rsidRPr="00D00ED2" w:rsidRDefault="00CF04BA" w:rsidP="00CF04B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009D44" w14:textId="2F19165D" w:rsidR="00E3345D" w:rsidRPr="00D00ED2" w:rsidRDefault="00E3345D" w:rsidP="00E3345D">
      <w:pPr>
        <w:jc w:val="both"/>
        <w:rPr>
          <w:rFonts w:ascii="Arial" w:hAnsi="Arial" w:cs="Arial"/>
          <w:sz w:val="20"/>
          <w:szCs w:val="20"/>
        </w:rPr>
      </w:pPr>
      <w:r w:rsidRPr="00D00ED2">
        <w:rPr>
          <w:rFonts w:ascii="Arial" w:hAnsi="Arial" w:cs="Arial"/>
          <w:sz w:val="20"/>
          <w:szCs w:val="20"/>
        </w:rPr>
        <w:t>Wszystkie powyżej wskazane obawy</w:t>
      </w:r>
      <w:r w:rsidR="00CF04BA" w:rsidRPr="00D00ED2">
        <w:rPr>
          <w:rFonts w:ascii="Arial" w:hAnsi="Arial" w:cs="Arial"/>
          <w:sz w:val="20"/>
          <w:szCs w:val="20"/>
        </w:rPr>
        <w:t xml:space="preserve"> i wątpliwości powinny być dokładnie zweryfikowane przez Placówkę/Organ gdyż rzetelna odpowiedź na postawione pytania w ramach wniosku o udzielenie informacji publicznej jest niezwykle waż</w:t>
      </w:r>
      <w:r w:rsidR="001D310C">
        <w:rPr>
          <w:rFonts w:ascii="Arial" w:hAnsi="Arial" w:cs="Arial"/>
          <w:sz w:val="20"/>
          <w:szCs w:val="20"/>
        </w:rPr>
        <w:t>n</w:t>
      </w:r>
      <w:r w:rsidR="00CF04BA" w:rsidRPr="00D00ED2">
        <w:rPr>
          <w:rFonts w:ascii="Arial" w:hAnsi="Arial" w:cs="Arial"/>
          <w:sz w:val="20"/>
          <w:szCs w:val="20"/>
        </w:rPr>
        <w:t>a nie tylko dla pracowników służby zdrowia ale i całego społeczeństwa i ma bezpośredni wpływ na zdrowie i życie</w:t>
      </w:r>
      <w:r w:rsidR="001D310C">
        <w:rPr>
          <w:rFonts w:ascii="Arial" w:hAnsi="Arial" w:cs="Arial"/>
          <w:sz w:val="20"/>
          <w:szCs w:val="20"/>
        </w:rPr>
        <w:t xml:space="preserve"> </w:t>
      </w:r>
      <w:r w:rsidR="001D310C" w:rsidRPr="00D00ED2">
        <w:rPr>
          <w:rFonts w:ascii="Arial" w:hAnsi="Arial" w:cs="Arial"/>
          <w:sz w:val="20"/>
          <w:szCs w:val="20"/>
        </w:rPr>
        <w:t>ludzi</w:t>
      </w:r>
      <w:r w:rsidR="00CF04BA" w:rsidRPr="00D00ED2">
        <w:rPr>
          <w:rFonts w:ascii="Arial" w:hAnsi="Arial" w:cs="Arial"/>
          <w:sz w:val="20"/>
          <w:szCs w:val="20"/>
        </w:rPr>
        <w:t>.</w:t>
      </w:r>
    </w:p>
    <w:p w14:paraId="6A8D739E" w14:textId="4325C977" w:rsidR="00A26589" w:rsidRPr="00CF04BA" w:rsidRDefault="000A4069" w:rsidP="000D6846">
      <w:pPr>
        <w:jc w:val="both"/>
        <w:rPr>
          <w:rFonts w:ascii="Arial" w:hAnsi="Arial" w:cs="Arial"/>
          <w:sz w:val="20"/>
          <w:szCs w:val="20"/>
        </w:rPr>
      </w:pPr>
      <w:r w:rsidRPr="00CF04BA">
        <w:rPr>
          <w:rFonts w:ascii="Arial" w:hAnsi="Arial" w:cs="Arial"/>
          <w:sz w:val="20"/>
          <w:szCs w:val="20"/>
        </w:rPr>
        <w:t>Wskazuję, iż t</w:t>
      </w:r>
      <w:r w:rsidR="00D874A9" w:rsidRPr="00CF04BA">
        <w:rPr>
          <w:rFonts w:ascii="Arial" w:hAnsi="Arial" w:cs="Arial"/>
          <w:sz w:val="20"/>
          <w:szCs w:val="20"/>
        </w:rPr>
        <w:t>ermin do udostępnienia prze</w:t>
      </w:r>
      <w:r w:rsidR="00F663C9" w:rsidRPr="00CF04BA">
        <w:rPr>
          <w:rFonts w:ascii="Arial" w:hAnsi="Arial" w:cs="Arial"/>
          <w:sz w:val="20"/>
          <w:szCs w:val="20"/>
        </w:rPr>
        <w:t>dmiotowej informacji publicznej</w:t>
      </w:r>
      <w:r w:rsidR="00D874A9" w:rsidRPr="00CF04BA">
        <w:rPr>
          <w:rFonts w:ascii="Arial" w:hAnsi="Arial" w:cs="Arial"/>
          <w:sz w:val="20"/>
          <w:szCs w:val="20"/>
        </w:rPr>
        <w:t xml:space="preserve"> upłynął, zgodnie z art. 13 ust. 1 UDIP, </w:t>
      </w:r>
      <w:r w:rsidR="007469DF" w:rsidRPr="00CF04BA">
        <w:rPr>
          <w:rFonts w:ascii="Arial" w:hAnsi="Arial" w:cs="Arial"/>
          <w:sz w:val="20"/>
          <w:szCs w:val="20"/>
        </w:rPr>
        <w:t>po 14 dniach od złożenia wniosku</w:t>
      </w:r>
      <w:r w:rsidR="00D874A9" w:rsidRPr="00CF04BA">
        <w:rPr>
          <w:rFonts w:ascii="Arial" w:hAnsi="Arial" w:cs="Arial"/>
          <w:sz w:val="20"/>
          <w:szCs w:val="20"/>
        </w:rPr>
        <w:t>. Pomimo upływu tego terminu podmiot zobowiązany, do którego skierowano wniosek, nie udzielił jakiejkolwiek odpowiedzi. To czyni niniejszą skargę zasadną i konieczną.</w:t>
      </w:r>
    </w:p>
    <w:p w14:paraId="4F995EF2" w14:textId="77777777" w:rsidR="00D874A9" w:rsidRPr="00CF04BA" w:rsidRDefault="004823B8" w:rsidP="00CF04BA">
      <w:pPr>
        <w:jc w:val="both"/>
        <w:rPr>
          <w:rFonts w:ascii="Arial" w:hAnsi="Arial" w:cs="Arial"/>
          <w:sz w:val="20"/>
          <w:szCs w:val="20"/>
        </w:rPr>
      </w:pPr>
      <w:r w:rsidRPr="00CF04BA">
        <w:rPr>
          <w:rFonts w:ascii="Arial" w:hAnsi="Arial" w:cs="Arial"/>
          <w:sz w:val="20"/>
          <w:szCs w:val="20"/>
        </w:rPr>
        <w:t>Z poważaniem,</w:t>
      </w:r>
    </w:p>
    <w:p w14:paraId="49DC4EFE" w14:textId="77777777" w:rsidR="004823B8" w:rsidRPr="00CF04BA" w:rsidRDefault="004823B8" w:rsidP="004823B8">
      <w:pPr>
        <w:ind w:left="6379"/>
        <w:jc w:val="both"/>
        <w:rPr>
          <w:rFonts w:ascii="Arial" w:hAnsi="Arial" w:cs="Arial"/>
          <w:sz w:val="20"/>
          <w:szCs w:val="20"/>
        </w:rPr>
      </w:pPr>
    </w:p>
    <w:p w14:paraId="23CF4163" w14:textId="77777777" w:rsidR="004823B8" w:rsidRPr="00CF04BA" w:rsidRDefault="004823B8" w:rsidP="004823B8">
      <w:pPr>
        <w:ind w:left="6379"/>
        <w:jc w:val="both"/>
        <w:rPr>
          <w:rFonts w:ascii="Arial" w:hAnsi="Arial" w:cs="Arial"/>
          <w:sz w:val="20"/>
          <w:szCs w:val="20"/>
        </w:rPr>
      </w:pPr>
    </w:p>
    <w:p w14:paraId="610C4802" w14:textId="77777777" w:rsidR="004823B8" w:rsidRPr="00CF04BA" w:rsidRDefault="004823B8" w:rsidP="004823B8">
      <w:pPr>
        <w:ind w:left="6379"/>
        <w:jc w:val="both"/>
        <w:rPr>
          <w:rFonts w:ascii="Arial" w:hAnsi="Arial" w:cs="Arial"/>
          <w:sz w:val="20"/>
          <w:szCs w:val="20"/>
        </w:rPr>
      </w:pPr>
    </w:p>
    <w:p w14:paraId="2F3354C9" w14:textId="77777777" w:rsidR="004823B8" w:rsidRPr="00CF04BA" w:rsidRDefault="004823B8" w:rsidP="004823B8">
      <w:pPr>
        <w:ind w:left="6379"/>
        <w:jc w:val="both"/>
        <w:rPr>
          <w:rFonts w:ascii="Arial" w:hAnsi="Arial" w:cs="Arial"/>
          <w:sz w:val="20"/>
          <w:szCs w:val="20"/>
        </w:rPr>
      </w:pPr>
    </w:p>
    <w:p w14:paraId="5F48779D" w14:textId="77777777" w:rsidR="00A26589" w:rsidRPr="000D6846" w:rsidRDefault="00D874A9" w:rsidP="00292B40">
      <w:pPr>
        <w:rPr>
          <w:rFonts w:ascii="Arial" w:hAnsi="Arial" w:cs="Arial"/>
          <w:sz w:val="16"/>
          <w:szCs w:val="16"/>
        </w:rPr>
      </w:pPr>
      <w:r w:rsidRPr="000D6846">
        <w:rPr>
          <w:rFonts w:ascii="Arial" w:hAnsi="Arial" w:cs="Arial"/>
          <w:sz w:val="16"/>
          <w:szCs w:val="16"/>
        </w:rPr>
        <w:t>Załącznik</w:t>
      </w:r>
      <w:r w:rsidR="009D6FE6" w:rsidRPr="000D6846">
        <w:rPr>
          <w:rFonts w:ascii="Arial" w:hAnsi="Arial" w:cs="Arial"/>
          <w:sz w:val="16"/>
          <w:szCs w:val="16"/>
        </w:rPr>
        <w:t>i</w:t>
      </w:r>
      <w:r w:rsidRPr="000D6846">
        <w:rPr>
          <w:rFonts w:ascii="Arial" w:hAnsi="Arial" w:cs="Arial"/>
          <w:sz w:val="16"/>
          <w:szCs w:val="16"/>
        </w:rPr>
        <w:t>:</w:t>
      </w:r>
    </w:p>
    <w:p w14:paraId="7A219EA5" w14:textId="77777777" w:rsidR="007C731F" w:rsidRPr="000D6846" w:rsidRDefault="007C731F" w:rsidP="00292B40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0D6846">
        <w:rPr>
          <w:rFonts w:ascii="Arial" w:hAnsi="Arial" w:cs="Arial"/>
          <w:sz w:val="16"/>
          <w:szCs w:val="16"/>
        </w:rPr>
        <w:t>potwierdzenie uiszczenia przelewem 100,00 zł tytułem wpisu sądowego od skargi na bezczynność,</w:t>
      </w:r>
    </w:p>
    <w:p w14:paraId="76D00D42" w14:textId="77777777" w:rsidR="007C731F" w:rsidRPr="000D6846" w:rsidRDefault="007C731F" w:rsidP="00292B40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color w:val="FF0000"/>
          <w:sz w:val="16"/>
          <w:szCs w:val="16"/>
        </w:rPr>
      </w:pPr>
      <w:r w:rsidRPr="000D6846">
        <w:rPr>
          <w:rFonts w:ascii="Arial" w:hAnsi="Arial" w:cs="Arial"/>
          <w:sz w:val="16"/>
          <w:szCs w:val="16"/>
        </w:rPr>
        <w:t xml:space="preserve">odpis skargi </w:t>
      </w:r>
      <w:r w:rsidRPr="000D6846">
        <w:rPr>
          <w:rFonts w:ascii="Arial" w:hAnsi="Arial" w:cs="Arial"/>
          <w:color w:val="FF0000"/>
          <w:sz w:val="16"/>
          <w:szCs w:val="16"/>
        </w:rPr>
        <w:t xml:space="preserve">(gdy skarga wnoszona jest </w:t>
      </w:r>
      <w:r w:rsidR="00292B40" w:rsidRPr="000D6846">
        <w:rPr>
          <w:rFonts w:ascii="Arial" w:hAnsi="Arial" w:cs="Arial"/>
          <w:color w:val="FF0000"/>
          <w:sz w:val="16"/>
          <w:szCs w:val="16"/>
        </w:rPr>
        <w:t>za pośrednictwem ePuapu</w:t>
      </w:r>
      <w:r w:rsidR="00F663C9" w:rsidRPr="000D6846">
        <w:rPr>
          <w:rFonts w:ascii="Arial" w:hAnsi="Arial" w:cs="Arial"/>
          <w:color w:val="FF0000"/>
          <w:sz w:val="16"/>
          <w:szCs w:val="16"/>
        </w:rPr>
        <w:t>,</w:t>
      </w:r>
      <w:r w:rsidR="00292B40" w:rsidRPr="000D6846">
        <w:rPr>
          <w:rFonts w:ascii="Arial" w:hAnsi="Arial" w:cs="Arial"/>
          <w:color w:val="FF0000"/>
          <w:sz w:val="16"/>
          <w:szCs w:val="16"/>
        </w:rPr>
        <w:t xml:space="preserve"> nie załączamy odpisu</w:t>
      </w:r>
      <w:r w:rsidRPr="000D6846">
        <w:rPr>
          <w:rFonts w:ascii="Arial" w:hAnsi="Arial" w:cs="Arial"/>
          <w:color w:val="FF0000"/>
          <w:sz w:val="16"/>
          <w:szCs w:val="16"/>
        </w:rPr>
        <w:t>),</w:t>
      </w:r>
    </w:p>
    <w:p w14:paraId="26999DC8" w14:textId="77777777" w:rsidR="00B7296E" w:rsidRPr="000D6846" w:rsidRDefault="00292B40" w:rsidP="00292B40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0D6846">
        <w:rPr>
          <w:rFonts w:ascii="Arial" w:hAnsi="Arial" w:cs="Arial"/>
          <w:color w:val="FF0000"/>
          <w:sz w:val="16"/>
          <w:szCs w:val="16"/>
        </w:rPr>
        <w:t>wydruk aktualny z KRS (</w:t>
      </w:r>
      <w:r w:rsidR="007B6B73" w:rsidRPr="000D6846">
        <w:rPr>
          <w:rFonts w:ascii="Arial" w:hAnsi="Arial" w:cs="Arial"/>
          <w:color w:val="FF0000"/>
          <w:sz w:val="16"/>
          <w:szCs w:val="16"/>
        </w:rPr>
        <w:t>załączamy</w:t>
      </w:r>
      <w:r w:rsidR="00F663C9" w:rsidRPr="000D6846">
        <w:rPr>
          <w:rFonts w:ascii="Arial" w:hAnsi="Arial" w:cs="Arial"/>
          <w:color w:val="FF0000"/>
          <w:sz w:val="16"/>
          <w:szCs w:val="16"/>
        </w:rPr>
        <w:t>,</w:t>
      </w:r>
      <w:r w:rsidR="007B6B73" w:rsidRPr="000D6846">
        <w:rPr>
          <w:rFonts w:ascii="Arial" w:hAnsi="Arial" w:cs="Arial"/>
          <w:color w:val="FF0000"/>
          <w:sz w:val="16"/>
          <w:szCs w:val="16"/>
        </w:rPr>
        <w:t xml:space="preserve"> </w:t>
      </w:r>
      <w:r w:rsidRPr="000D6846">
        <w:rPr>
          <w:rFonts w:ascii="Arial" w:hAnsi="Arial" w:cs="Arial"/>
          <w:color w:val="FF0000"/>
          <w:sz w:val="16"/>
          <w:szCs w:val="16"/>
        </w:rPr>
        <w:t>gdy skargę składa osoba prawna np. organizacja pozarządowa)</w:t>
      </w:r>
      <w:r w:rsidR="009D6FE6" w:rsidRPr="000D6846">
        <w:rPr>
          <w:rFonts w:ascii="Arial" w:hAnsi="Arial" w:cs="Arial"/>
          <w:color w:val="FF0000"/>
          <w:sz w:val="16"/>
          <w:szCs w:val="16"/>
        </w:rPr>
        <w:t>.</w:t>
      </w:r>
    </w:p>
    <w:sectPr w:rsidR="00B7296E" w:rsidRPr="000D6846" w:rsidSect="00180626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781DE" w14:textId="77777777" w:rsidR="00F33A73" w:rsidRDefault="00F33A73" w:rsidP="00292B40">
      <w:pPr>
        <w:spacing w:after="0" w:line="240" w:lineRule="auto"/>
      </w:pPr>
      <w:r>
        <w:separator/>
      </w:r>
    </w:p>
  </w:endnote>
  <w:endnote w:type="continuationSeparator" w:id="0">
    <w:p w14:paraId="7449F621" w14:textId="77777777" w:rsidR="00F33A73" w:rsidRDefault="00F33A73" w:rsidP="0029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6256895"/>
      <w:docPartObj>
        <w:docPartGallery w:val="Page Numbers (Bottom of Page)"/>
        <w:docPartUnique/>
      </w:docPartObj>
    </w:sdtPr>
    <w:sdtEndPr/>
    <w:sdtContent>
      <w:p w14:paraId="4B522E0C" w14:textId="77777777" w:rsidR="00180626" w:rsidRDefault="00A6388C">
        <w:pPr>
          <w:pStyle w:val="Fuzeile"/>
          <w:jc w:val="center"/>
        </w:pPr>
        <w:r>
          <w:fldChar w:fldCharType="begin"/>
        </w:r>
        <w:r w:rsidR="00180626">
          <w:instrText>PAGE   \* MERGEFORMAT</w:instrText>
        </w:r>
        <w:r>
          <w:fldChar w:fldCharType="separate"/>
        </w:r>
        <w:r w:rsidR="000A4069">
          <w:rPr>
            <w:noProof/>
          </w:rPr>
          <w:t>1</w:t>
        </w:r>
        <w:r>
          <w:fldChar w:fldCharType="end"/>
        </w:r>
      </w:p>
    </w:sdtContent>
  </w:sdt>
  <w:p w14:paraId="2ABD5B13" w14:textId="77777777" w:rsidR="00180626" w:rsidRDefault="001806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2E3B5" w14:textId="77777777" w:rsidR="00F33A73" w:rsidRDefault="00F33A73" w:rsidP="00292B40">
      <w:pPr>
        <w:spacing w:after="0" w:line="240" w:lineRule="auto"/>
      </w:pPr>
      <w:r>
        <w:separator/>
      </w:r>
    </w:p>
  </w:footnote>
  <w:footnote w:type="continuationSeparator" w:id="0">
    <w:p w14:paraId="2DD2786D" w14:textId="77777777" w:rsidR="00F33A73" w:rsidRDefault="00F33A73" w:rsidP="00292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E3D2E"/>
    <w:multiLevelType w:val="hybridMultilevel"/>
    <w:tmpl w:val="BFFA4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213E"/>
    <w:multiLevelType w:val="hybridMultilevel"/>
    <w:tmpl w:val="00BA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5DC5"/>
    <w:multiLevelType w:val="hybridMultilevel"/>
    <w:tmpl w:val="D90412EC"/>
    <w:lvl w:ilvl="0" w:tplc="7020EB5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354F"/>
    <w:multiLevelType w:val="hybridMultilevel"/>
    <w:tmpl w:val="A9188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26CCE"/>
    <w:multiLevelType w:val="hybridMultilevel"/>
    <w:tmpl w:val="C91A91D0"/>
    <w:lvl w:ilvl="0" w:tplc="97A8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F70B3"/>
    <w:multiLevelType w:val="hybridMultilevel"/>
    <w:tmpl w:val="34481DE0"/>
    <w:lvl w:ilvl="0" w:tplc="95A2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C2B4A"/>
    <w:multiLevelType w:val="hybridMultilevel"/>
    <w:tmpl w:val="70B41098"/>
    <w:lvl w:ilvl="0" w:tplc="FBCEBBB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362BE5"/>
    <w:multiLevelType w:val="hybridMultilevel"/>
    <w:tmpl w:val="6B6A32F6"/>
    <w:lvl w:ilvl="0" w:tplc="97A8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076A6"/>
    <w:multiLevelType w:val="hybridMultilevel"/>
    <w:tmpl w:val="FBB05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005CF"/>
    <w:multiLevelType w:val="hybridMultilevel"/>
    <w:tmpl w:val="1FBE1472"/>
    <w:lvl w:ilvl="0" w:tplc="DB4C9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D5891"/>
    <w:multiLevelType w:val="hybridMultilevel"/>
    <w:tmpl w:val="0608DE40"/>
    <w:lvl w:ilvl="0" w:tplc="2796E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33"/>
    <w:rsid w:val="00023B74"/>
    <w:rsid w:val="000841D6"/>
    <w:rsid w:val="000A4069"/>
    <w:rsid w:val="000C4EFF"/>
    <w:rsid w:val="000D6846"/>
    <w:rsid w:val="00180626"/>
    <w:rsid w:val="001858B2"/>
    <w:rsid w:val="001D310C"/>
    <w:rsid w:val="00221533"/>
    <w:rsid w:val="002737CA"/>
    <w:rsid w:val="00292B40"/>
    <w:rsid w:val="002F2188"/>
    <w:rsid w:val="00322526"/>
    <w:rsid w:val="00333C46"/>
    <w:rsid w:val="00360CD7"/>
    <w:rsid w:val="00376CB2"/>
    <w:rsid w:val="004823B8"/>
    <w:rsid w:val="005B6C46"/>
    <w:rsid w:val="006301A8"/>
    <w:rsid w:val="00633332"/>
    <w:rsid w:val="006C3D42"/>
    <w:rsid w:val="006D2FFE"/>
    <w:rsid w:val="007018D0"/>
    <w:rsid w:val="007469DF"/>
    <w:rsid w:val="007B6B73"/>
    <w:rsid w:val="007C731F"/>
    <w:rsid w:val="007D583D"/>
    <w:rsid w:val="007F4253"/>
    <w:rsid w:val="0088144C"/>
    <w:rsid w:val="008B09A5"/>
    <w:rsid w:val="008D550F"/>
    <w:rsid w:val="009D6FE6"/>
    <w:rsid w:val="00A26589"/>
    <w:rsid w:val="00A54182"/>
    <w:rsid w:val="00A6225F"/>
    <w:rsid w:val="00A6388C"/>
    <w:rsid w:val="00A66066"/>
    <w:rsid w:val="00B25A33"/>
    <w:rsid w:val="00B34513"/>
    <w:rsid w:val="00B5323F"/>
    <w:rsid w:val="00B7296E"/>
    <w:rsid w:val="00BB0F60"/>
    <w:rsid w:val="00BC56FD"/>
    <w:rsid w:val="00BD0DA2"/>
    <w:rsid w:val="00BF2E10"/>
    <w:rsid w:val="00BF3AEB"/>
    <w:rsid w:val="00C34D5B"/>
    <w:rsid w:val="00C867EE"/>
    <w:rsid w:val="00CD58C0"/>
    <w:rsid w:val="00CF04BA"/>
    <w:rsid w:val="00D00ED2"/>
    <w:rsid w:val="00D36436"/>
    <w:rsid w:val="00D738C0"/>
    <w:rsid w:val="00D874A9"/>
    <w:rsid w:val="00DF1D89"/>
    <w:rsid w:val="00E3345D"/>
    <w:rsid w:val="00E53FC9"/>
    <w:rsid w:val="00E722D7"/>
    <w:rsid w:val="00EA271D"/>
    <w:rsid w:val="00F33A73"/>
    <w:rsid w:val="00F663C9"/>
    <w:rsid w:val="00F67823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7ACD"/>
  <w15:docId w15:val="{49167C94-4637-4CAB-B0EE-5F13811D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589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6C4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5B6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nbreaking">
    <w:name w:val="Nonbreaking"/>
    <w:uiPriority w:val="99"/>
    <w:rsid w:val="00A26589"/>
  </w:style>
  <w:style w:type="paragraph" w:styleId="HTMLVorformatiert">
    <w:name w:val="HTML Preformatted"/>
    <w:basedOn w:val="Standard"/>
    <w:link w:val="HTMLVorformatiertZchn"/>
    <w:uiPriority w:val="99"/>
    <w:unhideWhenUsed/>
    <w:rsid w:val="00A26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2658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KeinLeerraum">
    <w:name w:val="No Spacing"/>
    <w:uiPriority w:val="1"/>
    <w:qFormat/>
    <w:rsid w:val="00A265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Listenabsatz">
    <w:name w:val="List Paragraph"/>
    <w:basedOn w:val="Standard"/>
    <w:uiPriority w:val="34"/>
    <w:qFormat/>
    <w:rsid w:val="00A265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74A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8C0"/>
    <w:rPr>
      <w:rFonts w:ascii="Segoe UI" w:eastAsia="Calibr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60CD7"/>
    <w:pPr>
      <w:spacing w:after="0" w:line="240" w:lineRule="auto"/>
    </w:pPr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60CD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360CD7"/>
    <w:rPr>
      <w:rFonts w:ascii="Times New Roman" w:hAnsi="Times New Roman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92B4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92B40"/>
    <w:rPr>
      <w:rFonts w:ascii="Calibri" w:eastAsia="Calibri" w:hAnsi="Calibri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92B4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8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626"/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6C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6C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Absatz-Standardschriftart"/>
    <w:rsid w:val="005B6C46"/>
  </w:style>
  <w:style w:type="character" w:customStyle="1" w:styleId="ng-scope">
    <w:name w:val="ng-scope"/>
    <w:basedOn w:val="Absatz-Standardschriftart"/>
    <w:rsid w:val="005B6C46"/>
  </w:style>
  <w:style w:type="character" w:customStyle="1" w:styleId="alb">
    <w:name w:val="a_lb"/>
    <w:basedOn w:val="Absatz-Standardschriftart"/>
    <w:rsid w:val="005B6C46"/>
  </w:style>
  <w:style w:type="character" w:customStyle="1" w:styleId="alb-s">
    <w:name w:val="a_lb-s"/>
    <w:basedOn w:val="Absatz-Standardschriftart"/>
    <w:rsid w:val="005B6C46"/>
  </w:style>
  <w:style w:type="paragraph" w:customStyle="1" w:styleId="oznrodzaktutznustawalubrozporzdzenieiorganwydajcy">
    <w:name w:val="oznrodzaktutznustawalubrozporzdzenieiorganwydajcy"/>
    <w:basedOn w:val="Standard"/>
    <w:rsid w:val="005B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Absatz-Standardschriftart"/>
    <w:rsid w:val="005B6C46"/>
  </w:style>
  <w:style w:type="character" w:customStyle="1" w:styleId="validity">
    <w:name w:val="validity"/>
    <w:basedOn w:val="Absatz-Standardschriftart"/>
    <w:rsid w:val="005B6C46"/>
  </w:style>
  <w:style w:type="character" w:customStyle="1" w:styleId="green">
    <w:name w:val="green"/>
    <w:basedOn w:val="Absatz-Standardschriftart"/>
    <w:rsid w:val="005B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onwencja_o_prawach_cz%C5%82owieka_i_biomedycy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i%C4%99dzynarodowy_Pakt_Praw_Obywatelskich_i_Polityczn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2608</Words>
  <Characters>14871</Characters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2021-03-16T13:28:00Z</dcterms:created>
  <dcterms:modified xsi:type="dcterms:W3CDTF">2021-03-16T13:28:00Z</dcterms:modified>
</cp:coreProperties>
</file>